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8D0896">
        <w:rPr>
          <w:b/>
          <w:bCs/>
          <w:color w:val="26282F"/>
        </w:rPr>
        <w:t>Решение Магнитогорского городского Собрания депутатов</w:t>
      </w:r>
      <w:r w:rsidRPr="008D0896">
        <w:rPr>
          <w:b/>
          <w:bCs/>
          <w:color w:val="26282F"/>
        </w:rPr>
        <w:br/>
        <w:t>Челябинской области</w:t>
      </w:r>
      <w:r w:rsidRPr="008D0896">
        <w:rPr>
          <w:b/>
          <w:bCs/>
          <w:color w:val="26282F"/>
        </w:rPr>
        <w:br/>
        <w:t>от 24 февраля 2015 г. N 21</w:t>
      </w:r>
      <w:r w:rsidRPr="008D0896">
        <w:rPr>
          <w:b/>
          <w:bCs/>
          <w:color w:val="26282F"/>
        </w:rPr>
        <w:br/>
        <w:t>"Об утверждении местных нормативов градостроительного проектирования города Магнитогорска"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proofErr w:type="gramStart"/>
      <w:r w:rsidRPr="008D0896">
        <w:t xml:space="preserve">В соответствии с </w:t>
      </w:r>
      <w:hyperlink r:id="rId5" w:history="1">
        <w:r w:rsidRPr="008D0896">
          <w:rPr>
            <w:color w:val="106BBE"/>
          </w:rPr>
          <w:t>Градостроительным кодексом</w:t>
        </w:r>
      </w:hyperlink>
      <w:r w:rsidRPr="008D0896">
        <w:t xml:space="preserve"> Российской Федерации, Федеральным законом </w:t>
      </w:r>
      <w:hyperlink r:id="rId6" w:history="1">
        <w:r w:rsidRPr="008D0896">
          <w:rPr>
            <w:color w:val="106BBE"/>
          </w:rPr>
          <w:t>"Об общих принципах организации местного самоуправления в Российской Федерации</w:t>
        </w:r>
      </w:hyperlink>
      <w:r w:rsidRPr="008D0896">
        <w:t xml:space="preserve">", </w:t>
      </w:r>
      <w:hyperlink r:id="rId7" w:history="1">
        <w:r w:rsidRPr="008D0896">
          <w:rPr>
            <w:color w:val="106BBE"/>
          </w:rPr>
          <w:t>Законом</w:t>
        </w:r>
      </w:hyperlink>
      <w:r w:rsidRPr="008D0896">
        <w:t xml:space="preserve"> Челябинской области "О систематизации нормативов градостроительного проектирования в Челябинской области", </w:t>
      </w:r>
      <w:hyperlink r:id="rId8" w:history="1">
        <w:r w:rsidRPr="008D0896">
          <w:rPr>
            <w:color w:val="106BBE"/>
          </w:rPr>
          <w:t>Уставом</w:t>
        </w:r>
      </w:hyperlink>
      <w:r w:rsidRPr="008D0896">
        <w:t xml:space="preserve"> города Магнитогорска, </w:t>
      </w:r>
      <w:hyperlink r:id="rId9" w:history="1">
        <w:r w:rsidRPr="008D0896">
          <w:rPr>
            <w:color w:val="106BBE"/>
          </w:rPr>
          <w:t>Порядком</w:t>
        </w:r>
      </w:hyperlink>
      <w:r w:rsidRPr="008D0896">
        <w:t xml:space="preserve"> подготовки, утверждения местных нормативов градостроительного проектирования города Магнитогорска, утвержденным </w:t>
      </w:r>
      <w:hyperlink r:id="rId10" w:history="1">
        <w:r w:rsidRPr="008D0896">
          <w:rPr>
            <w:color w:val="106BBE"/>
          </w:rPr>
          <w:t>Решением</w:t>
        </w:r>
      </w:hyperlink>
      <w:r w:rsidRPr="008D0896">
        <w:t xml:space="preserve"> Магнитогорского городского Собрания депутатов от 23 сентября 2014 года N 139, Магнитогорское городское Собрание депутатов решает:</w:t>
      </w:r>
      <w:proofErr w:type="gramEnd"/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0" w:name="sub_1001"/>
      <w:r w:rsidRPr="008D0896">
        <w:t xml:space="preserve">1. Утвердить </w:t>
      </w:r>
      <w:hyperlink w:anchor="sub_1000" w:history="1">
        <w:r w:rsidRPr="008D0896">
          <w:rPr>
            <w:color w:val="106BBE"/>
          </w:rPr>
          <w:t>местные нормативы</w:t>
        </w:r>
      </w:hyperlink>
      <w:r w:rsidRPr="008D0896">
        <w:t xml:space="preserve"> градостроительного проектирования города Магнитогорска (прилагаются).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1" w:name="sub_1002"/>
      <w:bookmarkEnd w:id="0"/>
      <w:r w:rsidRPr="008D0896">
        <w:t xml:space="preserve">2. Администрации города Магнитогорска </w:t>
      </w:r>
      <w:proofErr w:type="gramStart"/>
      <w:r w:rsidRPr="008D0896">
        <w:t>разместить</w:t>
      </w:r>
      <w:proofErr w:type="gramEnd"/>
      <w:r w:rsidRPr="008D0896">
        <w:t xml:space="preserve"> настоящее Решение в федеральной государственной информационной системе территориального планирования в соответствии с требованиями </w:t>
      </w:r>
      <w:hyperlink r:id="rId11" w:history="1">
        <w:r w:rsidRPr="008D0896">
          <w:rPr>
            <w:color w:val="106BBE"/>
          </w:rPr>
          <w:t>законодательства</w:t>
        </w:r>
      </w:hyperlink>
      <w:r w:rsidRPr="008D0896">
        <w:t>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2" w:name="sub_1003"/>
      <w:bookmarkEnd w:id="1"/>
      <w:r w:rsidRPr="008D0896">
        <w:t xml:space="preserve">3. Настоящее Решение вступает в силу со дня его </w:t>
      </w:r>
      <w:hyperlink r:id="rId12" w:history="1">
        <w:r w:rsidRPr="008D0896">
          <w:rPr>
            <w:color w:val="106BBE"/>
          </w:rPr>
          <w:t>официального опубликования</w:t>
        </w:r>
      </w:hyperlink>
      <w:r w:rsidRPr="008D0896">
        <w:t>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3" w:name="sub_1004"/>
      <w:bookmarkEnd w:id="2"/>
      <w:r w:rsidRPr="008D0896">
        <w:t>4. Контроль исполнения настоящего Решения возложить на исполняющего полномочия главы города Магнитогорска В.В. Бахметьева.</w:t>
      </w:r>
    </w:p>
    <w:bookmarkEnd w:id="3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13"/>
        <w:gridCol w:w="3310"/>
      </w:tblGrid>
      <w:tr w:rsidR="002508D4" w:rsidRPr="008D089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proofErr w:type="gramStart"/>
            <w:r w:rsidRPr="008D0896">
              <w:t>Исполняющий</w:t>
            </w:r>
            <w:proofErr w:type="gramEnd"/>
            <w:r w:rsidRPr="008D0896">
              <w:t xml:space="preserve"> полномочия </w:t>
            </w:r>
            <w:r w:rsidRPr="008D0896">
              <w:br/>
              <w:t>главы города Магнитогорска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right"/>
            </w:pPr>
            <w:r w:rsidRPr="008D0896">
              <w:t>В.В. Бахметьев</w:t>
            </w:r>
          </w:p>
        </w:tc>
      </w:tr>
    </w:tbl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15"/>
        <w:gridCol w:w="3308"/>
      </w:tblGrid>
      <w:tr w:rsidR="002508D4" w:rsidRPr="008D089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 xml:space="preserve">Председатель Магнитогорского </w:t>
            </w:r>
            <w:r w:rsidRPr="008D0896">
              <w:br/>
              <w:t>городского Собрания депутатов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right"/>
            </w:pPr>
            <w:r w:rsidRPr="008D0896">
              <w:t>А.О. Морозов</w:t>
            </w:r>
          </w:p>
        </w:tc>
      </w:tr>
    </w:tbl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jc w:val="right"/>
      </w:pPr>
      <w:bookmarkStart w:id="4" w:name="sub_1000"/>
      <w:r w:rsidRPr="008D0896">
        <w:rPr>
          <w:b/>
          <w:bCs/>
          <w:color w:val="26282F"/>
        </w:rPr>
        <w:t>Утверждены</w:t>
      </w:r>
      <w:r w:rsidRPr="008D0896">
        <w:rPr>
          <w:b/>
          <w:bCs/>
          <w:color w:val="26282F"/>
        </w:rPr>
        <w:br/>
      </w:r>
      <w:hyperlink w:anchor="sub_0" w:history="1">
        <w:r w:rsidRPr="008D0896">
          <w:rPr>
            <w:color w:val="106BBE"/>
          </w:rPr>
          <w:t>Решением</w:t>
        </w:r>
      </w:hyperlink>
      <w:r w:rsidRPr="008D0896">
        <w:rPr>
          <w:b/>
          <w:bCs/>
          <w:color w:val="26282F"/>
        </w:rPr>
        <w:t xml:space="preserve"> Магнитогорского</w:t>
      </w:r>
      <w:r w:rsidRPr="008D0896">
        <w:rPr>
          <w:b/>
          <w:bCs/>
          <w:color w:val="26282F"/>
        </w:rPr>
        <w:br/>
        <w:t>городского Собрания депутатов</w:t>
      </w:r>
      <w:r w:rsidRPr="008D0896">
        <w:rPr>
          <w:b/>
          <w:bCs/>
          <w:color w:val="26282F"/>
        </w:rPr>
        <w:br/>
        <w:t>от 24 февраля 2015 г. N 21</w:t>
      </w:r>
    </w:p>
    <w:bookmarkEnd w:id="4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8D0896">
        <w:rPr>
          <w:b/>
          <w:bCs/>
          <w:color w:val="26282F"/>
        </w:rPr>
        <w:t>Местные нормативы</w:t>
      </w:r>
      <w:r w:rsidRPr="008D0896">
        <w:rPr>
          <w:b/>
          <w:bCs/>
          <w:color w:val="26282F"/>
        </w:rPr>
        <w:br/>
        <w:t>градостроительного проектирования города Магнитогорска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5" w:name="sub_1006"/>
      <w:r w:rsidRPr="008D0896">
        <w:rPr>
          <w:b/>
          <w:bCs/>
          <w:color w:val="26282F"/>
        </w:rPr>
        <w:t>1. Введение</w:t>
      </w:r>
    </w:p>
    <w:bookmarkEnd w:id="5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6" w:name="sub_1005"/>
      <w:r w:rsidRPr="008D0896">
        <w:t xml:space="preserve">1. </w:t>
      </w:r>
      <w:proofErr w:type="gramStart"/>
      <w:r w:rsidRPr="008D0896">
        <w:t xml:space="preserve">Местные нормативы градостроительного проектирования города Магнитогорска (далее - нормативы) разработаны в соответствии с </w:t>
      </w:r>
      <w:hyperlink r:id="rId13" w:history="1">
        <w:r w:rsidRPr="008D0896">
          <w:rPr>
            <w:color w:val="106BBE"/>
          </w:rPr>
          <w:t>Градостроительным кодексом</w:t>
        </w:r>
      </w:hyperlink>
      <w:r w:rsidRPr="008D0896">
        <w:t xml:space="preserve"> Российской Федерации, </w:t>
      </w:r>
      <w:hyperlink r:id="rId14" w:history="1">
        <w:r w:rsidRPr="008D0896">
          <w:rPr>
            <w:color w:val="106BBE"/>
          </w:rPr>
          <w:t>Федеральным законом</w:t>
        </w:r>
      </w:hyperlink>
      <w:r w:rsidRPr="008D0896">
        <w:t xml:space="preserve"> "Об общих принципах организации местного самоуправления в Российской Федерации", иными нормативными правовыми актами Российской Федерации, законами Челябинской области, иными нормативными правовыми актами Челябинской области, </w:t>
      </w:r>
      <w:hyperlink r:id="rId15" w:history="1">
        <w:r w:rsidRPr="008D0896">
          <w:rPr>
            <w:color w:val="106BBE"/>
          </w:rPr>
          <w:t>Уставом</w:t>
        </w:r>
      </w:hyperlink>
      <w:r w:rsidRPr="008D0896">
        <w:t xml:space="preserve"> города Магнитогорска, иными нормативными правовыми актами Магнитогорского городского Собрания депутатов.</w:t>
      </w:r>
      <w:proofErr w:type="gramEnd"/>
    </w:p>
    <w:bookmarkEnd w:id="6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 xml:space="preserve">Не урегулированные нормативами вопросы разрешаются в соответствии с нормативными правовыми актами, в том числе нормативно-техническими документами, </w:t>
      </w:r>
      <w:r w:rsidRPr="008D0896">
        <w:lastRenderedPageBreak/>
        <w:t xml:space="preserve">действующими на территории Российской Федерации в соответствии с требованиями </w:t>
      </w:r>
      <w:hyperlink r:id="rId16" w:history="1">
        <w:r w:rsidRPr="008D0896">
          <w:rPr>
            <w:color w:val="106BBE"/>
          </w:rPr>
          <w:t>Федерального закона</w:t>
        </w:r>
      </w:hyperlink>
      <w:r w:rsidRPr="008D0896">
        <w:t xml:space="preserve"> "О техническом регулировании", региональными нормативами градостроительного проектирования. При отмене и/или изменении действующих нормативных документов, в том числе тех, на которые дается ссылка в нормативах, вопросы регулируются в соответствии с нормами, вводимыми взамен отмененных.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Нормативы обязательны для всех субъектов градостроительной деятельности, осуществляющих свою деятельность на территории города Магнитогорска (далее - город), независимо от их организационно-правовой формы.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7" w:name="sub_1009"/>
      <w:r w:rsidRPr="008D0896">
        <w:rPr>
          <w:b/>
          <w:bCs/>
          <w:color w:val="26282F"/>
        </w:rPr>
        <w:t>2. Правила и область применения расчетных показателей, содержащихся в нормативах</w:t>
      </w:r>
    </w:p>
    <w:bookmarkEnd w:id="7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8" w:name="sub_1007"/>
      <w:r w:rsidRPr="008D0896">
        <w:t xml:space="preserve">2. </w:t>
      </w:r>
      <w:proofErr w:type="gramStart"/>
      <w:r w:rsidRPr="008D0896">
        <w:t xml:space="preserve">Нормативы разработаны в целях обеспечения устойчивого развития города с учетом особенностей его территориального формирования, повышения эффективности использования территории на основе рационального зонирования, создания благоприятных условий жизнедеятельности населения, ограничения негативного воздействия хозяйственной и иной деятельности на окружающую среду, улучшения санитарно-эпидемиологического и экологического состояния территории города, а также создания градостроительными средствами условий для обеспечения социальных гарантий, установленных </w:t>
      </w:r>
      <w:hyperlink r:id="rId17" w:history="1">
        <w:r w:rsidRPr="008D0896">
          <w:rPr>
            <w:color w:val="106BBE"/>
          </w:rPr>
          <w:t>законодательством</w:t>
        </w:r>
      </w:hyperlink>
      <w:r w:rsidRPr="008D0896">
        <w:t xml:space="preserve"> Российской Федерации, Челябинской области</w:t>
      </w:r>
      <w:proofErr w:type="gramEnd"/>
      <w:r w:rsidRPr="008D0896">
        <w:t xml:space="preserve"> и нормативными правовыми актами органов местного самоуправления, гражданам, включая инвалидов и другие </w:t>
      </w:r>
      <w:proofErr w:type="spellStart"/>
      <w:r w:rsidRPr="008D0896">
        <w:t>маломобильные</w:t>
      </w:r>
      <w:proofErr w:type="spellEnd"/>
      <w:r w:rsidRPr="008D0896">
        <w:t xml:space="preserve"> группы населения.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9" w:name="sub_1008"/>
      <w:bookmarkEnd w:id="8"/>
      <w:r w:rsidRPr="008D0896">
        <w:t>3. Нормативы применяются при подготовке,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органами местного самоуправления, должностными лицами, осуществляющими контроль за градостроительной (строительной) деятельностью на территории города, физическими и юридическими лицами.</w:t>
      </w:r>
    </w:p>
    <w:bookmarkEnd w:id="9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0" w:name="sub_1014"/>
      <w:r w:rsidRPr="008D0896">
        <w:rPr>
          <w:b/>
          <w:bCs/>
          <w:color w:val="26282F"/>
        </w:rPr>
        <w:t>3. Материалы по обоснованию расчетных показателей, содержащихся в нормативах</w:t>
      </w:r>
    </w:p>
    <w:bookmarkEnd w:id="10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11" w:name="sub_1010"/>
      <w:r w:rsidRPr="008D0896">
        <w:t>4. Термины и определения, применяемые в нормативах, используются в значениях, определенных нормативными правовыми актами.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12" w:name="sub_1011"/>
      <w:bookmarkEnd w:id="11"/>
      <w:r w:rsidRPr="008D0896">
        <w:t xml:space="preserve">5. Перечень нормативных правовых актов, используемых при разработке нормативов, приводится в </w:t>
      </w:r>
      <w:hyperlink w:anchor="sub_11" w:history="1">
        <w:r w:rsidRPr="008D0896">
          <w:rPr>
            <w:color w:val="106BBE"/>
          </w:rPr>
          <w:t>Приложении N 1</w:t>
        </w:r>
      </w:hyperlink>
      <w:r w:rsidRPr="008D0896">
        <w:t>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13" w:name="sub_1012"/>
      <w:bookmarkEnd w:id="12"/>
      <w:r w:rsidRPr="008D0896">
        <w:t>6. Город занимает площадь 394,9 кв. км. Численность населения города по состоянию на 1 января 2014 года составляет 414,9 тыс. человек. Административно-территориальное деление города предусматривает разделение городской территории на три района: Ленинский, Правобережный, Орджоникидзевский.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14" w:name="sub_1013"/>
      <w:bookmarkEnd w:id="13"/>
      <w:r w:rsidRPr="008D0896">
        <w:t>7. При определении перспектив развития и планировки города учитываются:</w:t>
      </w:r>
    </w:p>
    <w:bookmarkEnd w:id="14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- местоположение города в системе расселения Челябинской области;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- численность населения на расчетный срок;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- роль города в системе формируемых центров обслуживания населения Челябинской области;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- историко-культурное значение города;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- прогноз социально-экономического развития территории;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- санитарно-эпидемиологическая и экологическая обстановка на планируемых к развитию территориях.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5" w:name="sub_1033"/>
      <w:r w:rsidRPr="008D0896">
        <w:rPr>
          <w:b/>
          <w:bCs/>
          <w:color w:val="26282F"/>
        </w:rPr>
        <w:t>4. Общие расчетные показатели планировочной организации территории города</w:t>
      </w:r>
    </w:p>
    <w:bookmarkEnd w:id="15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6" w:name="sub_1016"/>
      <w:r w:rsidRPr="008D0896">
        <w:rPr>
          <w:b/>
          <w:bCs/>
          <w:color w:val="26282F"/>
        </w:rPr>
        <w:t>Общие Требования</w:t>
      </w:r>
    </w:p>
    <w:bookmarkEnd w:id="16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17" w:name="sub_1015"/>
      <w:r w:rsidRPr="008D0896">
        <w:t>8. Селитебная территория формируется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bookmarkEnd w:id="17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8" w:name="sub_1024"/>
      <w:r w:rsidRPr="008D0896">
        <w:rPr>
          <w:b/>
          <w:bCs/>
          <w:color w:val="26282F"/>
        </w:rPr>
        <w:t>Нормативы определения потребности в селитебных территориях</w:t>
      </w:r>
    </w:p>
    <w:bookmarkEnd w:id="18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19" w:name="sub_1017"/>
      <w:r w:rsidRPr="008D0896">
        <w:t>9. Для предварительного определения потребности в селитебной территории принимаются укрупненные показатели в расчете на 1000 человек: при средней этажности жилой застройки до 3 этажей - 10 га для застройки без земельных участков и 20 га - для застройки с участками; от 4 до 8 этажей - 8 га; 9 этажей и выше - 7 га.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20" w:name="sub_1018"/>
      <w:bookmarkEnd w:id="19"/>
      <w:r w:rsidRPr="008D0896">
        <w:t xml:space="preserve">10. Нормативные показатели плотности застройки территориальных зон принимаются в соответствии с </w:t>
      </w:r>
      <w:hyperlink w:anchor="sub_1128" w:history="1">
        <w:r w:rsidRPr="008D0896">
          <w:rPr>
            <w:color w:val="106BBE"/>
          </w:rPr>
          <w:t>Таблицей 1</w:t>
        </w:r>
      </w:hyperlink>
      <w:r w:rsidRPr="008D0896">
        <w:t>.</w:t>
      </w:r>
    </w:p>
    <w:bookmarkEnd w:id="20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72"/>
        <w:gridCol w:w="1417"/>
        <w:gridCol w:w="1418"/>
      </w:tblGrid>
      <w:tr w:rsidR="002508D4" w:rsidRPr="008D0896"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right"/>
            </w:pPr>
            <w:bookmarkStart w:id="21" w:name="sub_1128"/>
            <w:r w:rsidRPr="008D0896">
              <w:t>Таблица 1</w:t>
            </w:r>
            <w:bookmarkEnd w:id="21"/>
          </w:p>
        </w:tc>
      </w:tr>
      <w:tr w:rsidR="002508D4" w:rsidRPr="008D0896">
        <w:tc>
          <w:tcPr>
            <w:tcW w:w="7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Территориальные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Коэффициент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Коэффициент плотности застройки</w:t>
            </w:r>
          </w:p>
        </w:tc>
      </w:tr>
      <w:tr w:rsidR="002508D4" w:rsidRPr="008D0896">
        <w:tc>
          <w:tcPr>
            <w:tcW w:w="103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Жилая</w:t>
            </w:r>
          </w:p>
        </w:tc>
      </w:tr>
      <w:tr w:rsidR="002508D4" w:rsidRPr="008D0896">
        <w:tc>
          <w:tcPr>
            <w:tcW w:w="7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Многоэтажные многоквартирные жилые дома (от 5 и выше этажей)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1,2</w:t>
            </w:r>
          </w:p>
        </w:tc>
      </w:tr>
      <w:tr w:rsidR="002508D4" w:rsidRPr="008D0896">
        <w:tc>
          <w:tcPr>
            <w:tcW w:w="7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proofErr w:type="spellStart"/>
            <w:r w:rsidRPr="008D0896">
              <w:t>Среднеэтажные</w:t>
            </w:r>
            <w:proofErr w:type="spellEnd"/>
            <w:r w:rsidRPr="008D0896">
              <w:t xml:space="preserve"> многоквартирные жилые дома (не более 5 этажей)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0,8</w:t>
            </w:r>
          </w:p>
        </w:tc>
      </w:tr>
      <w:tr w:rsidR="002508D4" w:rsidRPr="008D0896">
        <w:tc>
          <w:tcPr>
            <w:tcW w:w="7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 xml:space="preserve">Малоэтажные многоквартирные жилые дома (не выше 4 этажей, включая </w:t>
            </w:r>
            <w:proofErr w:type="gramStart"/>
            <w:r w:rsidRPr="008D0896">
              <w:t>мансардный</w:t>
            </w:r>
            <w:proofErr w:type="gramEnd"/>
            <w:r w:rsidRPr="008D0896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0,6</w:t>
            </w:r>
          </w:p>
        </w:tc>
      </w:tr>
      <w:tr w:rsidR="002508D4" w:rsidRPr="008D0896">
        <w:tc>
          <w:tcPr>
            <w:tcW w:w="7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Индивидуальные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0,4</w:t>
            </w:r>
          </w:p>
        </w:tc>
      </w:tr>
      <w:tr w:rsidR="002508D4" w:rsidRPr="008D0896">
        <w:tc>
          <w:tcPr>
            <w:tcW w:w="103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Общественно-деловая</w:t>
            </w:r>
          </w:p>
        </w:tc>
      </w:tr>
      <w:tr w:rsidR="002508D4" w:rsidRPr="008D0896">
        <w:tc>
          <w:tcPr>
            <w:tcW w:w="7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Многофункциональная застройка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3,0</w:t>
            </w:r>
          </w:p>
        </w:tc>
      </w:tr>
      <w:tr w:rsidR="002508D4" w:rsidRPr="008D0896">
        <w:tc>
          <w:tcPr>
            <w:tcW w:w="7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Специализированная общественная застройка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2,4</w:t>
            </w:r>
          </w:p>
        </w:tc>
      </w:tr>
      <w:tr w:rsidR="002508D4" w:rsidRPr="008D0896">
        <w:tc>
          <w:tcPr>
            <w:tcW w:w="103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Производственная</w:t>
            </w:r>
          </w:p>
        </w:tc>
      </w:tr>
      <w:tr w:rsidR="002508D4" w:rsidRPr="008D0896">
        <w:tc>
          <w:tcPr>
            <w:tcW w:w="7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Производственно - складская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1,8</w:t>
            </w:r>
          </w:p>
        </w:tc>
      </w:tr>
      <w:tr w:rsidR="002508D4" w:rsidRPr="008D0896">
        <w:tc>
          <w:tcPr>
            <w:tcW w:w="7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Производственно - коммунальная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1,8</w:t>
            </w:r>
          </w:p>
        </w:tc>
      </w:tr>
    </w:tbl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Без учета опытных полей и полигонов, резервных территорий и санитарно-защитных зон.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rPr>
          <w:b/>
          <w:bCs/>
          <w:color w:val="26282F"/>
        </w:rPr>
        <w:t>Примечание</w:t>
      </w:r>
      <w:r w:rsidRPr="008D0896">
        <w:t>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22" w:name="sub_1019"/>
      <w:r w:rsidRPr="008D0896">
        <w:t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физкультурно-спортивных сооружений, площадок и других объектов благоустройства.</w:t>
      </w:r>
    </w:p>
    <w:bookmarkEnd w:id="22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Для производственных зон указанные коэффициенты приведены для кварталов производственной застройки, включающей один или несколько объектов.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23" w:name="sub_1020"/>
      <w:r w:rsidRPr="008D0896">
        <w:t xml:space="preserve">2. 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</w:t>
      </w:r>
      <w:r w:rsidRPr="008D0896">
        <w:lastRenderedPageBreak/>
        <w:t>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24" w:name="sub_1021"/>
      <w:bookmarkEnd w:id="23"/>
      <w:r w:rsidRPr="008D0896">
        <w:t>3. Границами кварталов являются красные линии.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25" w:name="sub_1022"/>
      <w:bookmarkEnd w:id="24"/>
      <w:r w:rsidRPr="008D0896">
        <w:t>4. При реконструкции сложившихся кварталов жилых, общественно-деловых зон (включая надстройку этажей, мансард) предусматривается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</w:t>
      </w:r>
    </w:p>
    <w:bookmarkEnd w:id="25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Основными показателями плотности застройки являются: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коэффициент застройки - отношение площади, занятой под зданиями и сооружениями, к площади участка (квартала);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коэффициент плотности застройки - отношение площади всех этажей зданий и сооружений к площади участка (квартала).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26" w:name="sub_1023"/>
      <w:r w:rsidRPr="008D0896">
        <w:t>11. Планировочная структура города формируется с учетом:</w:t>
      </w:r>
    </w:p>
    <w:bookmarkEnd w:id="26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- компактного размещения и взаимосвязи территориальных зон с учетом их допустимой совместимости;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- зонирования и структурного членения территории в увязке с системой общественных центров, транспортной и инженерной инфраструктурой;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- эффективного использования территорий в зависимости от ее градостроительной ценности, допустимой плотности застройки, размеров земельных участков;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- комплексного учета архитектурно-градостроительных традиций, природно-климатических, историко-культурных, этнографических и других местных особенностей;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- эффективного функционирования и развития систем жизнеобеспечения, экономии топливно-энергетических и водных ресурсов;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- охраны окружающей среды, памятников истории и культуры;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- охраны недр и рационального использования природных ресурсов;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- условий для беспрепятственного доступа инвалидов к объектам социальной, транспортной и инженерной инфраструктуры в соответствии с требованиями нормативных документов.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27" w:name="sub_1032"/>
      <w:r w:rsidRPr="008D0896">
        <w:rPr>
          <w:b/>
          <w:bCs/>
          <w:color w:val="26282F"/>
        </w:rPr>
        <w:t>Нормативы плотности населения территорий</w:t>
      </w:r>
    </w:p>
    <w:bookmarkEnd w:id="27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28" w:name="sub_1025"/>
      <w:r w:rsidRPr="008D0896">
        <w:t xml:space="preserve">12. </w:t>
      </w:r>
      <w:proofErr w:type="gramStart"/>
      <w:r w:rsidRPr="008D0896">
        <w:t xml:space="preserve">При проектировании жилой застройки в городе расчетную плотность населения, человек/га, территории жилого района принимать не менее приведенной в </w:t>
      </w:r>
      <w:hyperlink w:anchor="sub_1129" w:history="1">
        <w:r w:rsidRPr="008D0896">
          <w:rPr>
            <w:color w:val="106BBE"/>
          </w:rPr>
          <w:t>Таблице 2</w:t>
        </w:r>
      </w:hyperlink>
      <w:r w:rsidRPr="008D0896">
        <w:t xml:space="preserve">, а территории микрорайона - не менее приведенной в </w:t>
      </w:r>
      <w:hyperlink w:anchor="sub_1130" w:history="1">
        <w:r w:rsidRPr="008D0896">
          <w:rPr>
            <w:color w:val="106BBE"/>
          </w:rPr>
          <w:t>Таблице 3</w:t>
        </w:r>
      </w:hyperlink>
      <w:r w:rsidRPr="008D0896">
        <w:t>. Число зон различной степени градостроительной ценности территории и их границы определяются по согласованию с администрацией города Магнитогорска с учетом оценки стоимости земли, плотности инженерных и транспортных магистральных сетей, насыщенности общественными</w:t>
      </w:r>
      <w:proofErr w:type="gramEnd"/>
      <w:r w:rsidRPr="008D0896">
        <w:t xml:space="preserve"> объектами, капиталовложений в инженерную подготовку территории, наличия историко-культурных и архитектурно-ландшафтных ценностей.</w:t>
      </w:r>
    </w:p>
    <w:bookmarkEnd w:id="28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При этом расчетная плотность населения микрорайонов, как правило, не должна превышать 450 человек/</w:t>
      </w:r>
      <w:proofErr w:type="gramStart"/>
      <w:r w:rsidRPr="008D0896">
        <w:t>га</w:t>
      </w:r>
      <w:proofErr w:type="gramEnd"/>
      <w:r w:rsidRPr="008D0896">
        <w:t>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61"/>
        <w:gridCol w:w="5805"/>
      </w:tblGrid>
      <w:tr w:rsidR="002508D4" w:rsidRPr="008D0896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right"/>
            </w:pPr>
            <w:bookmarkStart w:id="29" w:name="sub_1129"/>
            <w:r w:rsidRPr="008D0896">
              <w:t>Таблица 2</w:t>
            </w:r>
            <w:bookmarkEnd w:id="29"/>
          </w:p>
        </w:tc>
      </w:tr>
      <w:tr w:rsidR="002508D4" w:rsidRPr="008D0896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Зона различной степени градостроительной ценности территории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Плотность населения территории жилого района, человек/</w:t>
            </w:r>
            <w:proofErr w:type="gramStart"/>
            <w:r w:rsidRPr="008D0896">
              <w:t>га</w:t>
            </w:r>
            <w:proofErr w:type="gramEnd"/>
          </w:p>
        </w:tc>
      </w:tr>
      <w:tr w:rsidR="002508D4" w:rsidRPr="008D0896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Высокая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210</w:t>
            </w:r>
          </w:p>
        </w:tc>
      </w:tr>
      <w:tr w:rsidR="002508D4" w:rsidRPr="008D0896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lastRenderedPageBreak/>
              <w:t>Средняя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185</w:t>
            </w:r>
          </w:p>
        </w:tc>
      </w:tr>
      <w:tr w:rsidR="002508D4" w:rsidRPr="008D0896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Низкая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170</w:t>
            </w:r>
          </w:p>
        </w:tc>
      </w:tr>
    </w:tbl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Примечание.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30" w:name="sub_1026"/>
      <w:r w:rsidRPr="008D0896">
        <w:t>1. В условиях реконструкции сложившейся застройки в центральной части города, а также при наличии историко-культурных и архитектурно-ландшафтных ценностей в других частях города, плотность населения устанавливается заданием на проектирование.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31" w:name="sub_1027"/>
      <w:bookmarkEnd w:id="30"/>
      <w:r w:rsidRPr="008D0896">
        <w:t>2. В районах индивидуального строительства, а также на территориях, где не намечается строительство централизованных инженерных систем, допускается уменьшать плотность населения, но принимать ее не менее 40 человек/</w:t>
      </w:r>
      <w:proofErr w:type="gramStart"/>
      <w:r w:rsidRPr="008D0896">
        <w:t>га</w:t>
      </w:r>
      <w:proofErr w:type="gramEnd"/>
      <w:r w:rsidRPr="008D0896">
        <w:t>.</w:t>
      </w:r>
    </w:p>
    <w:bookmarkEnd w:id="31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5946"/>
      </w:tblGrid>
      <w:tr w:rsidR="002508D4" w:rsidRPr="008D0896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right"/>
            </w:pPr>
            <w:bookmarkStart w:id="32" w:name="sub_1130"/>
            <w:r w:rsidRPr="008D0896">
              <w:t>Таблица 3</w:t>
            </w:r>
            <w:bookmarkEnd w:id="32"/>
          </w:p>
        </w:tc>
      </w:tr>
      <w:tr w:rsidR="002508D4" w:rsidRPr="008D089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Зона различной степени градостроительной ценности территории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Плотность населения на территорию микрорайона,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человек/</w:t>
            </w:r>
            <w:proofErr w:type="gramStart"/>
            <w:r w:rsidRPr="008D0896">
              <w:t>га</w:t>
            </w:r>
            <w:proofErr w:type="gramEnd"/>
            <w:r w:rsidRPr="008D0896">
              <w:t>, для климатического подрайона IB</w:t>
            </w:r>
          </w:p>
        </w:tc>
      </w:tr>
      <w:tr w:rsidR="002508D4" w:rsidRPr="008D089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Высокая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420</w:t>
            </w:r>
          </w:p>
        </w:tc>
      </w:tr>
      <w:tr w:rsidR="002508D4" w:rsidRPr="008D089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Средняя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350</w:t>
            </w:r>
          </w:p>
        </w:tc>
      </w:tr>
      <w:tr w:rsidR="002508D4" w:rsidRPr="008D089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Низкая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200</w:t>
            </w:r>
          </w:p>
        </w:tc>
      </w:tr>
    </w:tbl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rPr>
          <w:b/>
          <w:bCs/>
          <w:color w:val="26282F"/>
        </w:rPr>
        <w:t>Примечание</w:t>
      </w:r>
      <w:r w:rsidRPr="008D0896">
        <w:t>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33" w:name="sub_1028"/>
      <w:r w:rsidRPr="008D0896">
        <w:t xml:space="preserve">1. Границы расчетной территории микрорайона устанавливаются по красным линиям магистральных и жилых улиц, по осям проездов или пешеходных путей, по естественным рубежам, а при их отсутствии - на расстоянии 3 м от линии застройки. Из расчетной территории должны быть исключены площади участков объектов районного и общегородского значений, объектов, имеющих историко-культурную и архитектурно-ландшафтную ценность, а также объектов повседневного пользования, рассчитанных на обслуживание населения смежных микрорайонов в нормируемых радиусах доступности (пропорционально численности обслуживаемого населения). </w:t>
      </w:r>
      <w:proofErr w:type="gramStart"/>
      <w:r w:rsidRPr="008D0896">
        <w:t>В расчетную территорию включаются все площади участков объектов повседневного пользования, обслуживающих расчетное население, в том числе расположенных на смежных территориях, а также в подземном и надземном пространствах.</w:t>
      </w:r>
      <w:proofErr w:type="gramEnd"/>
      <w:r w:rsidRPr="008D0896">
        <w:t xml:space="preserve"> В условиях реконструкции сложившейся застройки в расчетную территорию микрорайона включаются территории улиц, разделяющих кварталы и сохраняемых для пешеходных передвижений внутри микрорайона или для подъезда к зданиям.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34" w:name="sub_1029"/>
      <w:bookmarkEnd w:id="33"/>
      <w:r w:rsidRPr="008D0896">
        <w:t>2. В условиях реконструкции сложившейся застройки расчетную плотность населения допускается увеличивать или уменьшать, но не более чем на 10 процентов.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35" w:name="sub_1030"/>
      <w:bookmarkEnd w:id="34"/>
      <w:r w:rsidRPr="008D0896">
        <w:t>3. При применении высокоплотной 2-, 3-, 4 (5)-этажной жилой застройки расчетная плотность населения принимается не менее чем для зоны средней градостроительной ценности; при застройке площадок, требующих проведения сложных мероприятий по инженерной подготовке территории, - не менее чем для зоны высокой градостроительной ценности территории.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36" w:name="sub_1031"/>
      <w:bookmarkEnd w:id="35"/>
      <w:r w:rsidRPr="008D0896">
        <w:t>4. Показатели плотности приведены при расчетной жилищной обеспеченности 18 кв. м на человека. При другой жилищной обеспеченности расчетная нормативная плотность P, человек/</w:t>
      </w:r>
      <w:proofErr w:type="gramStart"/>
      <w:r w:rsidRPr="008D0896">
        <w:t>га</w:t>
      </w:r>
      <w:proofErr w:type="gramEnd"/>
      <w:r w:rsidRPr="008D0896">
        <w:t>, определяется по формуле:</w:t>
      </w:r>
    </w:p>
    <w:bookmarkEnd w:id="36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698"/>
        <w:jc w:val="center"/>
      </w:pPr>
      <w:r w:rsidRPr="008D0896">
        <w:rPr>
          <w:noProof/>
        </w:rPr>
        <w:drawing>
          <wp:inline distT="0" distB="0" distL="0" distR="0">
            <wp:extent cx="762000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где P18 - показатель плотности при 18 кв. м на человека;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H - расчетная жилищная обеспеченность, кв. м.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37" w:name="sub_1047"/>
      <w:r w:rsidRPr="008D0896">
        <w:rPr>
          <w:b/>
          <w:bCs/>
          <w:color w:val="26282F"/>
        </w:rPr>
        <w:lastRenderedPageBreak/>
        <w:t>5. Расчетные показатели в сфере жилищного обеспечения</w:t>
      </w:r>
    </w:p>
    <w:bookmarkEnd w:id="37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38" w:name="sub_1035"/>
      <w:r w:rsidRPr="008D0896">
        <w:rPr>
          <w:b/>
          <w:bCs/>
          <w:color w:val="26282F"/>
        </w:rPr>
        <w:t>Общие требования</w:t>
      </w:r>
    </w:p>
    <w:bookmarkEnd w:id="38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39" w:name="sub_1034"/>
      <w:r w:rsidRPr="008D0896">
        <w:t>13. Жилые зоны устанавливаются в целях создания для населения удобной, здоровой и безопасной среды проживания. Объекты и виды деятельности, несовместимые с требованиями настоящего пункта, не допускается размещать в жилых зонах.</w:t>
      </w:r>
    </w:p>
    <w:bookmarkEnd w:id="39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В жилых зонах размещаются жилые дома разных типов: многоквартирные многоэтажные, средней и малой этажности; блокированные, отдельно стоящие односемейные дома с прилегающими земельными участками; отдельно стоящие, встроенные или пристроенные объекты социального и культурно-бытового обслуживания населения с учетом требований настоящего пункта; гаражи и автостоянки для легковых автомобилей, принадлежащих гражданам; культовые объекты.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proofErr w:type="gramStart"/>
      <w:r w:rsidRPr="008D0896"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  <w:proofErr w:type="gramEnd"/>
      <w:r w:rsidRPr="008D0896">
        <w:t xml:space="preserve"> Размер санитарно-защитных зон для объектов, не являющихся источником загрязнения окружающей среды, должен быть не менее 25 м.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Примечание.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 xml:space="preserve">К жилым зонам могут относиться также территории коллективных садоводств, расположенных в пределах границ города и соответствующие функциональному зонированию (жилая зона) в генеральном плане города и правилах землепользования и </w:t>
      </w:r>
      <w:proofErr w:type="gramStart"/>
      <w:r w:rsidRPr="008D0896">
        <w:t>застройки города</w:t>
      </w:r>
      <w:proofErr w:type="gramEnd"/>
      <w:r w:rsidRPr="008D0896">
        <w:t>, а также обеспеченные социальной, транспортной и инженерной инфраструктурой. В отношении таких зон при разработке градостроительной документации предусматривается развитие инфраструктуры в объемах, обеспечивающих на перспективу возможность постоянного проживания.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40" w:name="sub_1037"/>
      <w:r w:rsidRPr="008D0896">
        <w:rPr>
          <w:b/>
          <w:bCs/>
          <w:color w:val="26282F"/>
        </w:rPr>
        <w:t>Норматив жилищной обеспеченности</w:t>
      </w:r>
    </w:p>
    <w:bookmarkEnd w:id="40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41" w:name="sub_1036"/>
      <w:r w:rsidRPr="008D0896">
        <w:t>14. Норматив жилищной обеспеченности принимается в размере 20 кв. м на 1 человека (не менее).</w:t>
      </w:r>
    </w:p>
    <w:bookmarkEnd w:id="41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42" w:name="sub_1039"/>
      <w:r w:rsidRPr="008D0896">
        <w:rPr>
          <w:b/>
          <w:bCs/>
          <w:color w:val="26282F"/>
        </w:rPr>
        <w:t>Нормативы распределения зон жилой застройки по видам жилой застройки</w:t>
      </w:r>
    </w:p>
    <w:bookmarkEnd w:id="42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43" w:name="sub_1038"/>
      <w:r w:rsidRPr="008D0896">
        <w:t>15. При планировочной организации жилых зон предусматривается их дифференциация по типам застройки, ее этажности и плотности, местоположению с учетом историко-культурных, природно-климатических и других местных особенностей. Тип и этажность жилой застройки определяются в соответствии с социально-демографическими, национально-бытовыми, архитектурно-композиционными, санитарно-гигиеническими и другими требованиями, предъявляемыми к формированию жилой среды, а также возможностью развития социальной, транспортной и инженерной инфраструктуры и обеспечения противопожарной безопасности.</w:t>
      </w:r>
    </w:p>
    <w:bookmarkEnd w:id="43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В состав жилых зон включаются: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- зона многоэтажной многоквартирной жилой застройки (от 5 и выше этажей);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 xml:space="preserve">- зона </w:t>
      </w:r>
      <w:proofErr w:type="spellStart"/>
      <w:r w:rsidRPr="008D0896">
        <w:t>среднеэтажной</w:t>
      </w:r>
      <w:proofErr w:type="spellEnd"/>
      <w:r w:rsidRPr="008D0896">
        <w:t xml:space="preserve"> многоквартирной жилой застройки (не более 5 этажей);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lastRenderedPageBreak/>
        <w:t xml:space="preserve">- зона малоэтажной многоквартирной жилой застройки (не выше 4 этажей, включая </w:t>
      </w:r>
      <w:proofErr w:type="gramStart"/>
      <w:r w:rsidRPr="008D0896">
        <w:t>мансардный</w:t>
      </w:r>
      <w:proofErr w:type="gramEnd"/>
      <w:r w:rsidRPr="008D0896">
        <w:t>);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- зона индивидуальной жилой застройки.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44" w:name="sub_1041"/>
      <w:r w:rsidRPr="008D0896">
        <w:rPr>
          <w:b/>
          <w:bCs/>
          <w:color w:val="26282F"/>
        </w:rPr>
        <w:t>Нормативы размера земельных участков</w:t>
      </w:r>
    </w:p>
    <w:bookmarkEnd w:id="44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45" w:name="sub_1040"/>
      <w:r w:rsidRPr="008D0896">
        <w:t>16. Размер земельного участка определяется в соответствии с нормативными правовыми актами.</w:t>
      </w:r>
    </w:p>
    <w:bookmarkEnd w:id="45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46" w:name="sub_1046"/>
      <w:r w:rsidRPr="008D0896">
        <w:rPr>
          <w:b/>
          <w:bCs/>
          <w:color w:val="26282F"/>
        </w:rPr>
        <w:t xml:space="preserve">Нормативы распределения жилищного строительства по типам жилья </w:t>
      </w:r>
    </w:p>
    <w:bookmarkEnd w:id="46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47" w:name="sub_1042"/>
      <w:r w:rsidRPr="008D0896">
        <w:t xml:space="preserve">17. Расчетные показатели объемов и типов жилой застройки производятся с учетом сложившейся и прогнозируемой социально-демографической ситуации и доходов населения. При этом предусматриваются разнообразные типы жилых домов, дифференцированных по уровню комфорта в соответствии с </w:t>
      </w:r>
      <w:hyperlink w:anchor="sub_1131" w:history="1">
        <w:r w:rsidRPr="008D0896">
          <w:rPr>
            <w:color w:val="106BBE"/>
          </w:rPr>
          <w:t>Таблицей 4</w:t>
        </w:r>
      </w:hyperlink>
      <w:r w:rsidRPr="008D0896">
        <w:t>.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расчетом. В случае отсутствия необходимых данных принимается для жилых домов и квартир 1-го и 2-го типов по уровню комфортности - 20 - 30 кв. м площади дома или на человека, а 3-го и 4-го типов по уровню комфортности - 50 кв. м.</w:t>
      </w:r>
    </w:p>
    <w:bookmarkEnd w:id="47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"/>
        <w:gridCol w:w="3781"/>
        <w:gridCol w:w="2039"/>
        <w:gridCol w:w="1727"/>
        <w:gridCol w:w="1990"/>
      </w:tblGrid>
      <w:tr w:rsidR="002508D4" w:rsidRPr="008D0896"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right"/>
            </w:pPr>
            <w:bookmarkStart w:id="48" w:name="sub_1131"/>
            <w:r w:rsidRPr="008D0896">
              <w:t>Таблица 4</w:t>
            </w:r>
            <w:bookmarkEnd w:id="48"/>
          </w:p>
        </w:tc>
      </w:tr>
      <w:tr w:rsidR="002508D4" w:rsidRPr="008D0896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N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D0896">
              <w:t>п</w:t>
            </w:r>
            <w:proofErr w:type="spellEnd"/>
            <w:proofErr w:type="gramEnd"/>
            <w:r w:rsidRPr="008D0896">
              <w:t>/</w:t>
            </w:r>
            <w:proofErr w:type="spellStart"/>
            <w:r w:rsidRPr="008D0896">
              <w:t>п</w:t>
            </w:r>
            <w:proofErr w:type="spellEnd"/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Тип жилого дома и квартиры по уровню комфорта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Норма площади жилого дома и квартиры в расчете на одного человека, кв. 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Формула заселения жилого дома и квартиры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Доля в общем объеме жилищного строительства, проценты</w:t>
            </w:r>
          </w:p>
        </w:tc>
      </w:tr>
      <w:tr w:rsidR="002508D4" w:rsidRPr="008D0896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proofErr w:type="spellStart"/>
            <w:r w:rsidRPr="008D0896">
              <w:t>Высококомфортный</w:t>
            </w:r>
            <w:proofErr w:type="spellEnd"/>
            <w:r w:rsidRPr="008D0896">
              <w:t xml:space="preserve"> (Элитный)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60 и более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D0896">
              <w:t>k</w:t>
            </w:r>
            <w:proofErr w:type="spellEnd"/>
            <w:r w:rsidRPr="008D0896">
              <w:t xml:space="preserve"> = </w:t>
            </w:r>
            <w:proofErr w:type="spellStart"/>
            <w:r w:rsidRPr="008D0896">
              <w:t>n</w:t>
            </w:r>
            <w:proofErr w:type="spellEnd"/>
            <w:r w:rsidRPr="008D0896">
              <w:t xml:space="preserve"> + 2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D0896">
              <w:t>k</w:t>
            </w:r>
            <w:proofErr w:type="spellEnd"/>
            <w:r w:rsidRPr="008D0896">
              <w:t xml:space="preserve"> &gt; (</w:t>
            </w:r>
            <w:proofErr w:type="spellStart"/>
            <w:r w:rsidRPr="008D0896">
              <w:t>n</w:t>
            </w:r>
            <w:proofErr w:type="spellEnd"/>
            <w:r w:rsidRPr="008D0896">
              <w:t xml:space="preserve"> + 2)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3-5</w:t>
            </w:r>
          </w:p>
        </w:tc>
      </w:tr>
      <w:tr w:rsidR="002508D4" w:rsidRPr="008D0896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Престижный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(Бизнес - класс)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40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D0896">
              <w:t>k=</w:t>
            </w:r>
            <w:proofErr w:type="spellEnd"/>
            <w:r w:rsidRPr="008D0896">
              <w:t xml:space="preserve"> </w:t>
            </w:r>
            <w:proofErr w:type="spellStart"/>
            <w:r w:rsidRPr="008D0896">
              <w:t>n</w:t>
            </w:r>
            <w:proofErr w:type="spellEnd"/>
            <w:r w:rsidRPr="008D0896">
              <w:t xml:space="preserve"> +1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D0896">
              <w:t>k=</w:t>
            </w:r>
            <w:proofErr w:type="spellEnd"/>
            <w:r w:rsidRPr="008D0896">
              <w:t xml:space="preserve"> </w:t>
            </w:r>
            <w:proofErr w:type="spellStart"/>
            <w:r w:rsidRPr="008D0896">
              <w:t>n</w:t>
            </w:r>
            <w:proofErr w:type="spellEnd"/>
            <w:r w:rsidRPr="008D0896">
              <w:t xml:space="preserve"> + 2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10-15</w:t>
            </w:r>
          </w:p>
        </w:tc>
      </w:tr>
      <w:tr w:rsidR="002508D4" w:rsidRPr="008D0896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Массовый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(Эконом - класс)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30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D0896">
              <w:t>k</w:t>
            </w:r>
            <w:proofErr w:type="spellEnd"/>
            <w:r w:rsidRPr="008D0896">
              <w:t xml:space="preserve"> = </w:t>
            </w:r>
            <w:proofErr w:type="spellStart"/>
            <w:r w:rsidRPr="008D0896">
              <w:t>n</w:t>
            </w:r>
            <w:proofErr w:type="spellEnd"/>
          </w:p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D0896">
              <w:t>k</w:t>
            </w:r>
            <w:proofErr w:type="spellEnd"/>
            <w:r w:rsidRPr="008D0896">
              <w:t xml:space="preserve"> = </w:t>
            </w:r>
            <w:proofErr w:type="spellStart"/>
            <w:r w:rsidRPr="008D0896">
              <w:t>n</w:t>
            </w:r>
            <w:proofErr w:type="spellEnd"/>
            <w:r w:rsidRPr="008D0896">
              <w:t xml:space="preserve"> + 1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25-50</w:t>
            </w:r>
          </w:p>
        </w:tc>
      </w:tr>
      <w:tr w:rsidR="002508D4" w:rsidRPr="008D0896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Социальный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(муниципальное жилище)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D0896">
              <w:t>k</w:t>
            </w:r>
            <w:proofErr w:type="spellEnd"/>
            <w:r w:rsidRPr="008D0896">
              <w:t xml:space="preserve"> = </w:t>
            </w:r>
            <w:proofErr w:type="spellStart"/>
            <w:r w:rsidRPr="008D0896">
              <w:t>n</w:t>
            </w:r>
            <w:proofErr w:type="spellEnd"/>
            <w:r w:rsidRPr="008D0896">
              <w:t xml:space="preserve"> - 1 </w:t>
            </w:r>
            <w:proofErr w:type="spellStart"/>
            <w:r w:rsidRPr="008D0896">
              <w:t>k</w:t>
            </w:r>
            <w:proofErr w:type="spellEnd"/>
            <w:r w:rsidRPr="008D0896">
              <w:t xml:space="preserve"> = </w:t>
            </w:r>
            <w:proofErr w:type="spellStart"/>
            <w:r w:rsidRPr="008D0896">
              <w:t>n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30-60</w:t>
            </w:r>
          </w:p>
        </w:tc>
      </w:tr>
      <w:tr w:rsidR="002508D4" w:rsidRPr="008D0896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Специализированный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D0896">
              <w:t>k</w:t>
            </w:r>
            <w:proofErr w:type="spellEnd"/>
            <w:r w:rsidRPr="008D0896">
              <w:t xml:space="preserve"> = </w:t>
            </w:r>
            <w:proofErr w:type="spellStart"/>
            <w:r w:rsidRPr="008D0896">
              <w:t>n</w:t>
            </w:r>
            <w:proofErr w:type="spellEnd"/>
            <w:r w:rsidRPr="008D0896">
              <w:t xml:space="preserve"> - 2 </w:t>
            </w:r>
            <w:r w:rsidRPr="008D0896">
              <w:br/>
            </w:r>
            <w:proofErr w:type="spellStart"/>
            <w:r w:rsidRPr="008D0896">
              <w:t>k</w:t>
            </w:r>
            <w:proofErr w:type="spellEnd"/>
            <w:r w:rsidRPr="008D0896">
              <w:t xml:space="preserve"> = </w:t>
            </w:r>
            <w:proofErr w:type="spellStart"/>
            <w:r w:rsidRPr="008D0896">
              <w:t>n</w:t>
            </w:r>
            <w:proofErr w:type="spellEnd"/>
            <w:r w:rsidRPr="008D0896">
              <w:t xml:space="preserve"> - 1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5-7</w:t>
            </w:r>
          </w:p>
        </w:tc>
      </w:tr>
    </w:tbl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rPr>
          <w:b/>
          <w:bCs/>
          <w:color w:val="26282F"/>
        </w:rPr>
        <w:t>Примечание</w:t>
      </w:r>
      <w:r w:rsidRPr="008D0896">
        <w:t>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49" w:name="sub_1043"/>
      <w:r w:rsidRPr="008D0896">
        <w:t>1. Общее количество жилых комнат в квартире или доме (</w:t>
      </w:r>
      <w:proofErr w:type="spellStart"/>
      <w:r w:rsidRPr="008D0896">
        <w:t>k</w:t>
      </w:r>
      <w:proofErr w:type="spellEnd"/>
      <w:r w:rsidRPr="008D0896">
        <w:t>) и количество проживающих человек (</w:t>
      </w:r>
      <w:proofErr w:type="spellStart"/>
      <w:r w:rsidRPr="008D0896">
        <w:t>n</w:t>
      </w:r>
      <w:proofErr w:type="spellEnd"/>
      <w:r w:rsidRPr="008D0896">
        <w:t>).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50" w:name="sub_1044"/>
      <w:bookmarkEnd w:id="49"/>
      <w:r w:rsidRPr="008D0896">
        <w:t>2. Специализированные типы жилища - дома гостиничного типа, специализированные жилые комплексы.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51" w:name="sub_1045"/>
      <w:bookmarkEnd w:id="50"/>
      <w:r w:rsidRPr="008D0896">
        <w:t>3. Указанные нормативные показатели не являются основанием для установления нормы реального заселения.</w:t>
      </w:r>
    </w:p>
    <w:bookmarkEnd w:id="51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52" w:name="sub_1066"/>
      <w:r w:rsidRPr="008D0896">
        <w:rPr>
          <w:b/>
          <w:bCs/>
          <w:color w:val="26282F"/>
        </w:rPr>
        <w:t>6. Расчетные показатели в сфере социального и коммунально-бытового обслуживания</w:t>
      </w:r>
    </w:p>
    <w:bookmarkEnd w:id="52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53" w:name="sub_1051"/>
      <w:r w:rsidRPr="008D0896">
        <w:rPr>
          <w:b/>
          <w:bCs/>
          <w:color w:val="26282F"/>
        </w:rPr>
        <w:lastRenderedPageBreak/>
        <w:t>Общие требования</w:t>
      </w:r>
    </w:p>
    <w:bookmarkEnd w:id="53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54" w:name="sub_1048"/>
      <w:r w:rsidRPr="008D0896">
        <w:t>18. Учреждения и предприятия обслуживания размещаются на территории города вблизи от мест жительства и работы, как правило, в увязке с сетью общественного пассажирского транспорта.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55" w:name="sub_1049"/>
      <w:bookmarkEnd w:id="54"/>
      <w:r w:rsidRPr="008D0896">
        <w:t>19. При определении числа, состава и вместимости учреждений и предприятий обслуживания учитывается приезжающее население из других городских и сельских поселений, расположенных в зоне, ограниченной затратами времени на передвижение не более 2 часов.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56" w:name="sub_1050"/>
      <w:bookmarkEnd w:id="55"/>
      <w:r w:rsidRPr="008D0896">
        <w:t xml:space="preserve">20. Размещение учреждений и предприятий обслуживания на территориях жилой застройки осуществляется с учетом радиусов обслуживания (доступности) населения в соответствии с </w:t>
      </w:r>
      <w:hyperlink w:anchor="sub_12" w:history="1">
        <w:r w:rsidRPr="008D0896">
          <w:rPr>
            <w:color w:val="106BBE"/>
          </w:rPr>
          <w:t>Приложением N 2.</w:t>
        </w:r>
      </w:hyperlink>
    </w:p>
    <w:bookmarkEnd w:id="56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57" w:name="sub_1053"/>
      <w:r w:rsidRPr="008D0896">
        <w:rPr>
          <w:b/>
          <w:bCs/>
          <w:color w:val="26282F"/>
        </w:rPr>
        <w:t>Нормативы площади территорий для размещения объектов социального и коммунально-бытового назначения</w:t>
      </w:r>
    </w:p>
    <w:bookmarkEnd w:id="57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58" w:name="sub_1052"/>
      <w:r w:rsidRPr="008D0896">
        <w:t xml:space="preserve">21. Нормативы площади территорий для размещения объектов социального и коммунально-бытового назначения принимаются в соответствии с </w:t>
      </w:r>
      <w:hyperlink w:anchor="sub_13" w:history="1">
        <w:r w:rsidRPr="008D0896">
          <w:rPr>
            <w:color w:val="106BBE"/>
          </w:rPr>
          <w:t xml:space="preserve">Приложением N 3. </w:t>
        </w:r>
      </w:hyperlink>
    </w:p>
    <w:bookmarkEnd w:id="58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59" w:name="sub_1055"/>
      <w:r w:rsidRPr="008D0896">
        <w:rPr>
          <w:b/>
          <w:bCs/>
          <w:color w:val="26282F"/>
        </w:rPr>
        <w:t>Нормативы обеспеченности объектами дошкольного, начального, общего и среднего образования</w:t>
      </w:r>
    </w:p>
    <w:bookmarkEnd w:id="59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60" w:name="sub_1054"/>
      <w:r w:rsidRPr="008D0896">
        <w:t xml:space="preserve">22. Нормативы обеспеченности объектами дошкольного, начального, общего и среднего образования принимаются в соответствии с </w:t>
      </w:r>
      <w:hyperlink w:anchor="sub_13" w:history="1">
        <w:r w:rsidRPr="008D0896">
          <w:rPr>
            <w:color w:val="106BBE"/>
          </w:rPr>
          <w:t>Приложением N 3</w:t>
        </w:r>
      </w:hyperlink>
      <w:r w:rsidRPr="008D0896">
        <w:t>.</w:t>
      </w:r>
    </w:p>
    <w:bookmarkEnd w:id="60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61" w:name="sub_1057"/>
      <w:r w:rsidRPr="008D0896">
        <w:rPr>
          <w:b/>
          <w:bCs/>
          <w:color w:val="26282F"/>
        </w:rPr>
        <w:t>Нормативы обеспеченности объектами здравоохранения</w:t>
      </w:r>
    </w:p>
    <w:bookmarkEnd w:id="61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62" w:name="sub_1056"/>
      <w:r w:rsidRPr="008D0896">
        <w:t xml:space="preserve">23. Нормативы обеспеченности объектами здравоохранения принимаются в соответствии с </w:t>
      </w:r>
      <w:hyperlink w:anchor="sub_13" w:history="1">
        <w:r w:rsidRPr="008D0896">
          <w:rPr>
            <w:color w:val="106BBE"/>
          </w:rPr>
          <w:t>Приложением N 3</w:t>
        </w:r>
      </w:hyperlink>
      <w:r w:rsidRPr="008D0896">
        <w:t>.</w:t>
      </w:r>
    </w:p>
    <w:bookmarkEnd w:id="62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63" w:name="sub_1059"/>
      <w:r w:rsidRPr="008D0896">
        <w:rPr>
          <w:b/>
          <w:bCs/>
          <w:color w:val="26282F"/>
        </w:rPr>
        <w:t>Нормативы обеспеченности объектами торговли и питания</w:t>
      </w:r>
    </w:p>
    <w:bookmarkEnd w:id="63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64" w:name="sub_1058"/>
      <w:r w:rsidRPr="008D0896">
        <w:t xml:space="preserve">24. Нормативы обеспеченности объектами торговли и питания принимаются в соответствии с </w:t>
      </w:r>
      <w:hyperlink w:anchor="sub_13" w:history="1">
        <w:r w:rsidRPr="008D0896">
          <w:rPr>
            <w:color w:val="106BBE"/>
          </w:rPr>
          <w:t>Приложением N 3</w:t>
        </w:r>
      </w:hyperlink>
      <w:r w:rsidRPr="008D0896">
        <w:t>.</w:t>
      </w:r>
    </w:p>
    <w:bookmarkEnd w:id="64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65" w:name="sub_1061"/>
      <w:r w:rsidRPr="008D0896">
        <w:rPr>
          <w:b/>
          <w:bCs/>
          <w:color w:val="26282F"/>
        </w:rPr>
        <w:t>Нормативы обеспеченности объектами культуры</w:t>
      </w:r>
    </w:p>
    <w:bookmarkEnd w:id="65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66" w:name="sub_1060"/>
      <w:r w:rsidRPr="008D0896">
        <w:t xml:space="preserve">25. Нормативы обеспеченности объектами культуры принимаются в соответствии с </w:t>
      </w:r>
      <w:hyperlink w:anchor="sub_13" w:history="1">
        <w:r w:rsidRPr="008D0896">
          <w:rPr>
            <w:color w:val="106BBE"/>
          </w:rPr>
          <w:t>Приложением N 3</w:t>
        </w:r>
      </w:hyperlink>
      <w:r w:rsidRPr="008D0896">
        <w:t>.</w:t>
      </w:r>
    </w:p>
    <w:bookmarkEnd w:id="66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67" w:name="sub_1063"/>
      <w:r w:rsidRPr="008D0896">
        <w:rPr>
          <w:b/>
          <w:bCs/>
          <w:color w:val="26282F"/>
        </w:rPr>
        <w:t>Нормативы обеспеченности культовыми зданиями</w:t>
      </w:r>
    </w:p>
    <w:bookmarkEnd w:id="67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68" w:name="sub_1062"/>
      <w:r w:rsidRPr="008D0896">
        <w:t xml:space="preserve">26. Нормативы обеспеченности культовыми зданиями принимаются в соответствии с </w:t>
      </w:r>
      <w:hyperlink w:anchor="sub_13" w:history="1">
        <w:r w:rsidRPr="008D0896">
          <w:rPr>
            <w:color w:val="106BBE"/>
          </w:rPr>
          <w:t>Приложением N 3</w:t>
        </w:r>
      </w:hyperlink>
      <w:r w:rsidRPr="008D0896">
        <w:t>.</w:t>
      </w:r>
    </w:p>
    <w:bookmarkEnd w:id="68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69" w:name="sub_1065"/>
      <w:r w:rsidRPr="008D0896">
        <w:rPr>
          <w:b/>
          <w:bCs/>
          <w:color w:val="26282F"/>
        </w:rPr>
        <w:lastRenderedPageBreak/>
        <w:t>Нормативы обеспеченности объектами коммунально-бытового назначения</w:t>
      </w:r>
    </w:p>
    <w:bookmarkEnd w:id="69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70" w:name="sub_1064"/>
      <w:r w:rsidRPr="008D0896">
        <w:t xml:space="preserve">27. Нормативы обеспеченности объектами коммунально-бытового назначения принимаются в соответствии с </w:t>
      </w:r>
      <w:hyperlink w:anchor="sub_13" w:history="1">
        <w:r w:rsidRPr="008D0896">
          <w:rPr>
            <w:color w:val="106BBE"/>
          </w:rPr>
          <w:t>Приложением N 3</w:t>
        </w:r>
      </w:hyperlink>
      <w:r w:rsidRPr="008D0896">
        <w:t>.</w:t>
      </w:r>
    </w:p>
    <w:bookmarkEnd w:id="70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71" w:name="sub_1093"/>
      <w:r w:rsidRPr="008D0896">
        <w:rPr>
          <w:b/>
          <w:bCs/>
          <w:color w:val="26282F"/>
        </w:rPr>
        <w:t>7. Расчетные показатели в сфере транспортного обслуживания</w:t>
      </w:r>
    </w:p>
    <w:bookmarkEnd w:id="71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72" w:name="sub_1071"/>
      <w:r w:rsidRPr="008D0896">
        <w:rPr>
          <w:b/>
          <w:bCs/>
          <w:color w:val="26282F"/>
        </w:rPr>
        <w:t>Общие требования</w:t>
      </w:r>
    </w:p>
    <w:bookmarkEnd w:id="72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73" w:name="sub_1067"/>
      <w:r w:rsidRPr="008D0896">
        <w:t>28. Сооружения и коммуникации транспортной инфраструктуры располагаются в составе всех территориальных зон.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74" w:name="sub_1068"/>
      <w:bookmarkEnd w:id="73"/>
      <w:r w:rsidRPr="008D0896">
        <w:t>29. В целях устойчивого развития города, решения транспортных проблем предполагается создание развитой транспортной инфраструктуры внешних связей с выносом транзитных потоков за границы города и обеспечение высокого уровня сервисного обслуживания автомобилистов.</w:t>
      </w:r>
    </w:p>
    <w:bookmarkEnd w:id="74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При разработке генерального плана города предусматривается единая система транспорта и улично-дорожной сети в увязке с планировочной структурой поселения и прилегающей к нему территории, обеспечивающая удобные быстрые и безопасные связи со всеми функциональными зонами, другими поселениями, объектами внешнего транспорта и автомобильными дорогами общей сети.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Проектирование нового строительства и реконструкции объектов транспортной инфраструктуры сопровождается экологическим обоснованием,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75" w:name="sub_1069"/>
      <w:r w:rsidRPr="008D0896">
        <w:t>30. Планировочные и технические решения при проектировании улиц и дорог, пересечений и транспортных узлов должны обеспечивать безопасность движения транспортных средств и пешеходов, в том числе удобные и безопасные пути движения инвалидов, пользующихся колясками. Обеспечение безопасности дорожного движения при проектировании улиц и дорог осуществляется в соответствии с требованиями "</w:t>
      </w:r>
      <w:hyperlink r:id="rId19" w:history="1">
        <w:r w:rsidRPr="008D0896">
          <w:rPr>
            <w:color w:val="106BBE"/>
          </w:rPr>
          <w:t>СП 34.13330.2012</w:t>
        </w:r>
      </w:hyperlink>
      <w:r w:rsidRPr="008D0896">
        <w:t xml:space="preserve">. Свод правил. Автомобильные дороги. Актуализированная редакция </w:t>
      </w:r>
      <w:proofErr w:type="spellStart"/>
      <w:r w:rsidRPr="008D0896">
        <w:t>СНиП</w:t>
      </w:r>
      <w:proofErr w:type="spellEnd"/>
      <w:r w:rsidRPr="008D0896">
        <w:t xml:space="preserve"> 2.05.02-85*" и национальных стандартов Российской Федерации.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76" w:name="sub_1070"/>
      <w:bookmarkEnd w:id="75"/>
      <w:r w:rsidRPr="008D0896">
        <w:t>31. В городе предусматривается создание системы наземных и подземных автостоянок для временного хранения легковых автомобилей.</w:t>
      </w:r>
    </w:p>
    <w:bookmarkEnd w:id="76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77" w:name="sub_1073"/>
      <w:r w:rsidRPr="008D0896">
        <w:rPr>
          <w:b/>
          <w:bCs/>
          <w:color w:val="26282F"/>
        </w:rPr>
        <w:t>Дальность пешеходных подходов к ближайшим остановкам общественного пассажирского транспорта</w:t>
      </w:r>
    </w:p>
    <w:bookmarkEnd w:id="77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78" w:name="sub_1072"/>
      <w:r w:rsidRPr="008D0896">
        <w:t>32. Дальность пешеходных подходов до ближайшей остановки общественного пассажирского транспорта принимается не более 500 м.</w:t>
      </w:r>
    </w:p>
    <w:bookmarkEnd w:id="78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м; в производственных и коммунально-складских зонах - не более 400 м от проходных предприятий; в зонах массового отдыха и спорта - не более 800 м от главного входа.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В районах индивидуальной жилой застройки дальность пешеходных подходов к ближайшей остановке общественного транспорта может быть увеличена до 600 м.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79" w:name="sub_1075"/>
      <w:r w:rsidRPr="008D0896">
        <w:rPr>
          <w:b/>
          <w:bCs/>
          <w:color w:val="26282F"/>
        </w:rPr>
        <w:t>Расстояния между остановочными пунктами на линиях общественного пассажирского транспорта</w:t>
      </w:r>
    </w:p>
    <w:bookmarkEnd w:id="79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80" w:name="sub_1074"/>
      <w:r w:rsidRPr="008D0896">
        <w:t xml:space="preserve">33. Расстояния между остановочными пунктами на линиях общественного пассажирского транспорта в пределах территории города принимаются: для автобусов, трамваев - 400 - 600 м, </w:t>
      </w:r>
      <w:proofErr w:type="spellStart"/>
      <w:proofErr w:type="gramStart"/>
      <w:r w:rsidRPr="008D0896">
        <w:t>экспресс-автобусов</w:t>
      </w:r>
      <w:proofErr w:type="spellEnd"/>
      <w:proofErr w:type="gramEnd"/>
      <w:r w:rsidRPr="008D0896">
        <w:t xml:space="preserve"> - 800 - 1200 м.</w:t>
      </w:r>
    </w:p>
    <w:bookmarkEnd w:id="80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81" w:name="sub_1077"/>
      <w:r w:rsidRPr="008D0896">
        <w:rPr>
          <w:b/>
          <w:bCs/>
          <w:color w:val="26282F"/>
        </w:rPr>
        <w:t>Нормативы озеленения площади санитарно-защитных зон, отделяющих автомобильные дороги от объектов жилой застройки</w:t>
      </w:r>
    </w:p>
    <w:bookmarkEnd w:id="81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82" w:name="sub_1076"/>
      <w:r w:rsidRPr="008D0896">
        <w:t>34. Нормативы озеленения площади санитарно-защитных зон, отделяющих автомобильные дороги от объектов жилой застройки, принимаются в зависимости от ширины зоны не менее: до 300 м - 60 процентов; свыше 300 м до 1000 м - 50 процентов; свыше 1000 м - 40 процентов.</w:t>
      </w:r>
    </w:p>
    <w:bookmarkEnd w:id="82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83" w:name="sub_1079"/>
      <w:r w:rsidRPr="008D0896">
        <w:rPr>
          <w:b/>
          <w:bCs/>
          <w:color w:val="26282F"/>
        </w:rPr>
        <w:t>Нормативы озеленения площади санитарно-защитных зон, отделяющих железнодорожные линии от объектов жилой застройки</w:t>
      </w:r>
    </w:p>
    <w:bookmarkEnd w:id="83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84" w:name="sub_1078"/>
      <w:r w:rsidRPr="008D0896">
        <w:t>35. Нормативы озеленения площади санитарно-защитных зон, отделяющих железнодорожные линии от объектов жилой застройки, принимаются в зависимости от ширины зоны не менее: до 300 м - 60 процентов; свыше 300 м до 1000 м - 50 процентов; свыше 1000 м - 40 процентов.</w:t>
      </w:r>
    </w:p>
    <w:bookmarkEnd w:id="84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85" w:name="sub_1084"/>
      <w:r w:rsidRPr="008D0896">
        <w:rPr>
          <w:b/>
          <w:bCs/>
          <w:color w:val="26282F"/>
        </w:rPr>
        <w:t>Нормативы обеспеченности объектами для хранения и обслуживания транспортных средств</w:t>
      </w:r>
    </w:p>
    <w:bookmarkEnd w:id="85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86" w:name="sub_1080"/>
      <w:r w:rsidRPr="008D0896">
        <w:t>36. Норматив обеспеченности объектами для хранения транспортных сре</w:t>
      </w:r>
      <w:proofErr w:type="gramStart"/>
      <w:r w:rsidRPr="008D0896">
        <w:t>дств пр</w:t>
      </w:r>
      <w:proofErr w:type="gramEnd"/>
      <w:r w:rsidRPr="008D0896">
        <w:t xml:space="preserve">инимается не менее 450 </w:t>
      </w:r>
      <w:proofErr w:type="spellStart"/>
      <w:r w:rsidRPr="008D0896">
        <w:t>машино-мест</w:t>
      </w:r>
      <w:proofErr w:type="spellEnd"/>
      <w:r w:rsidRPr="008D0896">
        <w:t xml:space="preserve"> на 1000 человек.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87" w:name="sub_1081"/>
      <w:bookmarkEnd w:id="86"/>
      <w:r w:rsidRPr="008D0896">
        <w:t xml:space="preserve">37. Норматив обеспеченности станциями технического обслуживания автомобилей - 1 </w:t>
      </w:r>
      <w:proofErr w:type="spellStart"/>
      <w:r w:rsidRPr="008D0896">
        <w:t>машино-место</w:t>
      </w:r>
      <w:proofErr w:type="spellEnd"/>
      <w:r w:rsidRPr="008D0896">
        <w:t xml:space="preserve"> на 200 транспортных средств.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88" w:name="sub_1082"/>
      <w:bookmarkEnd w:id="87"/>
      <w:r w:rsidRPr="008D0896">
        <w:t>38. Норматив обеспеченности топливозаправочными станциями - одна топливораздаточная колонка на 1000 транспортных средств.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89" w:name="sub_1083"/>
      <w:bookmarkEnd w:id="88"/>
      <w:r w:rsidRPr="008D0896">
        <w:t xml:space="preserve">39. На территории жилых районов и микрорайонов предусматриваются места для хранения автомобилей из расчета 1 </w:t>
      </w:r>
      <w:proofErr w:type="spellStart"/>
      <w:r w:rsidRPr="008D0896">
        <w:t>машино-место</w:t>
      </w:r>
      <w:proofErr w:type="spellEnd"/>
      <w:r w:rsidRPr="008D0896">
        <w:t xml:space="preserve"> - 1 квартира. В подземных автостоянках из расчета не менее 0,5 </w:t>
      </w:r>
      <w:proofErr w:type="spellStart"/>
      <w:r w:rsidRPr="008D0896">
        <w:t>машино-места</w:t>
      </w:r>
      <w:proofErr w:type="spellEnd"/>
      <w:r w:rsidRPr="008D0896">
        <w:t xml:space="preserve"> на 1 квартиру.</w:t>
      </w:r>
    </w:p>
    <w:bookmarkEnd w:id="89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90" w:name="sub_1090"/>
      <w:r w:rsidRPr="008D0896">
        <w:rPr>
          <w:b/>
          <w:bCs/>
          <w:color w:val="26282F"/>
        </w:rPr>
        <w:t>Норматив стоянок легковых автомобилей</w:t>
      </w:r>
    </w:p>
    <w:bookmarkEnd w:id="90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91" w:name="sub_1085"/>
      <w:r w:rsidRPr="008D0896">
        <w:t xml:space="preserve">41. Норматив расчета стоянок легковых автомобилей принимается в соответствии с </w:t>
      </w:r>
      <w:hyperlink w:anchor="sub_1132" w:history="1">
        <w:r w:rsidRPr="008D0896">
          <w:rPr>
            <w:color w:val="106BBE"/>
          </w:rPr>
          <w:t xml:space="preserve">Таблицей 5. </w:t>
        </w:r>
      </w:hyperlink>
    </w:p>
    <w:bookmarkEnd w:id="91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62"/>
        <w:gridCol w:w="2404"/>
        <w:gridCol w:w="1771"/>
      </w:tblGrid>
      <w:tr w:rsidR="002508D4" w:rsidRPr="008D0896"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right"/>
            </w:pPr>
            <w:bookmarkStart w:id="92" w:name="sub_1132"/>
            <w:r w:rsidRPr="008D0896">
              <w:t>Таблица 5</w:t>
            </w:r>
            <w:bookmarkEnd w:id="92"/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Рекреационные территории, объекты отдыха, здания и сооружения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Расчетная единица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Число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D0896">
              <w:t>машино-мест</w:t>
            </w:r>
            <w:proofErr w:type="spellEnd"/>
          </w:p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 xml:space="preserve">на расчетную </w:t>
            </w:r>
            <w:r w:rsidRPr="008D0896">
              <w:lastRenderedPageBreak/>
              <w:t>единицу</w:t>
            </w:r>
          </w:p>
        </w:tc>
      </w:tr>
      <w:tr w:rsidR="002508D4" w:rsidRPr="008D0896">
        <w:tc>
          <w:tcPr>
            <w:tcW w:w="10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lastRenderedPageBreak/>
              <w:t>Рекреационные территории и объекты отдыха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Пляжи и парки в зонах отдыха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100 единовременных посетителей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20-25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Лесопарки и заповедники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100 единовременных посетителей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7-10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Базы кратковременного отдыха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100 единовременных посетителей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20-25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Береговые базы маломерного флота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100 единовременных посетителей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10-15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100 отдыхающих и обслуживающего персонала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3-5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Гостиницы (туристские и курортные)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100 отдыхающих и обслуживающего персонала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20-25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Мотели и кемпинги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100 отдыхающих и обслуживающего персонала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По расчетной вместимости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100 мест в залах или единовременных посетителей и персонала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7-10</w:t>
            </w:r>
          </w:p>
        </w:tc>
      </w:tr>
      <w:tr w:rsidR="002508D4" w:rsidRPr="008D0896">
        <w:tc>
          <w:tcPr>
            <w:tcW w:w="10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Здания и сооружения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Учреждения управления, кредитно-финансовые и юридические учреждения, научные и проектные организации, высшие учебные заведения и другие здания офисного типа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100 кв. м общей площади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2 - 3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Учреждения общего образования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100 мест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5 - 7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Промышленные предприятия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100 работающих в двух смежных сменах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10 - 15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Больницы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100 коек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10 - 15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Поликлиники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100 посещений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10 - 15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Спортивные здания и сооружения с трибунами вместимостью более 500 зрителей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100 мест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20 - 25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Театры, цирки, кинотеатры, концертные залы, музеи, выставки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100 мест или единовременных посетителей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20 - 25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Парки культуры и отдыха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100 единовременных посетителей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15 - 20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Торговые центры, универмаги, магазины с площадью торговых залов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100 кв. м торговой площади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до 25000 кв. 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100 кв. м торговой площади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3 - 4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более 25000 кв. 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100 кв. м торговой площади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4 - 5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Рынки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50 торговых мест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20 - 25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Рестораны и кафе общегородского значения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100 мест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20 - 25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lastRenderedPageBreak/>
              <w:t>Гостиницы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100 мест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10 - 15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Вокзалы всех видов транспорта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100 пассажиров дальнего и местного сообщений, прибывающих в час пик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10 - 15</w:t>
            </w:r>
          </w:p>
        </w:tc>
      </w:tr>
    </w:tbl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rPr>
          <w:b/>
          <w:bCs/>
          <w:color w:val="26282F"/>
        </w:rPr>
        <w:t>Примечание</w:t>
      </w:r>
      <w:r w:rsidRPr="008D0896">
        <w:t>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93" w:name="sub_1086"/>
      <w:r w:rsidRPr="008D0896">
        <w:t>1.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94" w:name="sub_1087"/>
      <w:bookmarkEnd w:id="93"/>
      <w:r w:rsidRPr="008D0896">
        <w:t>2. Удельный вес торговой площади не должен быть меньше 50 процентов.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95" w:name="sub_1088"/>
      <w:bookmarkEnd w:id="94"/>
      <w:r w:rsidRPr="008D0896">
        <w:t xml:space="preserve">3. Число </w:t>
      </w:r>
      <w:proofErr w:type="spellStart"/>
      <w:r w:rsidRPr="008D0896">
        <w:t>машино-мест</w:t>
      </w:r>
      <w:proofErr w:type="spellEnd"/>
      <w:r w:rsidRPr="008D0896">
        <w:t xml:space="preserve"> принимается при уровнях автомобилизации, определенных на расчетный срок.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96" w:name="sub_1089"/>
      <w:bookmarkEnd w:id="95"/>
      <w:r w:rsidRPr="008D0896">
        <w:t>4. Стоянки легковых автомобилей вдоль улиц и дорог должны учитываться при расчете.</w:t>
      </w:r>
    </w:p>
    <w:bookmarkEnd w:id="96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97" w:name="sub_1092"/>
      <w:r w:rsidRPr="008D0896">
        <w:rPr>
          <w:b/>
          <w:bCs/>
          <w:color w:val="26282F"/>
        </w:rPr>
        <w:t>Норматив уровня автомобилизации</w:t>
      </w:r>
    </w:p>
    <w:bookmarkEnd w:id="97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98" w:name="sub_1091"/>
      <w:r w:rsidRPr="008D0896">
        <w:t>41. Пропускная способность сети улиц, дорог и транспортных пересечений, число мест хранения автомобилей определяются исходя из уровня автомобилизации на расчетный срок, автомобилей на 1000 человек: 350 легковых автомобилей, включая 3 - 4 такси и 2 - 3 ведомственных автомобиля, 25 - 40 грузовых автомобилей в зависимости от состава парка.</w:t>
      </w:r>
    </w:p>
    <w:bookmarkEnd w:id="98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 xml:space="preserve">Автостоянки для постоянного хранения автомобилей и других </w:t>
      </w:r>
      <w:proofErr w:type="spellStart"/>
      <w:r w:rsidRPr="008D0896">
        <w:t>мототранспортных</w:t>
      </w:r>
      <w:proofErr w:type="spellEnd"/>
      <w:r w:rsidRPr="008D0896">
        <w:t xml:space="preserve"> средств, принадлежащих инвалидам, предусматриваются в радиусе пешеходной доступности не более 200 м от входов в жилые дома.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Примечание.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На территориях с неблагоприятной гидрогеологической обстановкой, ограничивающей или исключающей возможность устройства подземных автостоянок, требование первого абзаца данного пункта обеспечивается путем строительства наземных или наземно-подземных сооружений с последующей обсыпкой грунтом и использованием земляной кровли для спортивных и хозяйственных площадок.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99" w:name="sub_1100"/>
      <w:r w:rsidRPr="008D0896">
        <w:rPr>
          <w:b/>
          <w:bCs/>
          <w:color w:val="26282F"/>
        </w:rPr>
        <w:t>8. Расчетные показатели в сфере обеспечения объектами рекреационного назначения</w:t>
      </w:r>
    </w:p>
    <w:bookmarkEnd w:id="99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00" w:name="sub_1095"/>
      <w:r w:rsidRPr="008D0896">
        <w:rPr>
          <w:b/>
          <w:bCs/>
          <w:color w:val="26282F"/>
        </w:rPr>
        <w:t xml:space="preserve">Общие требования </w:t>
      </w:r>
    </w:p>
    <w:bookmarkEnd w:id="100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101" w:name="sub_1094"/>
      <w:r w:rsidRPr="008D0896">
        <w:t>42. Нормативы обеспечения объектами рекреационного назначения действуют в отношении объектов, расположенных на территориях рекреационных зон, и состоят из минимальных расчетных показателей обеспечения:</w:t>
      </w:r>
    </w:p>
    <w:bookmarkEnd w:id="101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1) объектами рекреационного назначения;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2) площадями территорий для размещения объектов рекреационного назначения;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3) озеленения территорий объектов рекреационного назначения.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02" w:name="sub_1097"/>
      <w:r w:rsidRPr="008D0896">
        <w:rPr>
          <w:b/>
          <w:bCs/>
          <w:color w:val="26282F"/>
        </w:rPr>
        <w:t>Норматив обеспеченности объектами рекреационного назначения</w:t>
      </w:r>
    </w:p>
    <w:bookmarkEnd w:id="102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103" w:name="sub_1096"/>
      <w:r w:rsidRPr="008D0896">
        <w:t>43. Норматив обеспеченности объектами рекреационного назначения принимается в размере 8 кв. м на человека.</w:t>
      </w:r>
    </w:p>
    <w:bookmarkEnd w:id="103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04" w:name="sub_1099"/>
      <w:r w:rsidRPr="008D0896">
        <w:rPr>
          <w:b/>
          <w:bCs/>
          <w:color w:val="26282F"/>
        </w:rPr>
        <w:lastRenderedPageBreak/>
        <w:t>Норматив площади объектов рекреационного назначения, размещаемых на территориях общего пользования населенных пунктов</w:t>
      </w:r>
    </w:p>
    <w:bookmarkEnd w:id="104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105" w:name="sub_1098"/>
      <w:r w:rsidRPr="008D0896">
        <w:t>44. Минимальная площадь объектов рекреационного назначения, размещаемых на территориях общего пользования, предусматривается в размере не менее:</w:t>
      </w:r>
    </w:p>
    <w:bookmarkEnd w:id="105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1) городских парков - 15 га;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2) парки планировочных районов - 10 га;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3) садов микрорайонов (кварталов) - 3 га;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4) скверов - 0,3 га.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В общем балансе территорий парков и садов площадь озелененных территорий принимается не менее 70 процентов.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06" w:name="sub_1124"/>
      <w:r w:rsidRPr="008D0896">
        <w:rPr>
          <w:b/>
          <w:bCs/>
          <w:color w:val="26282F"/>
        </w:rPr>
        <w:t>9. Расчетные показатели в сфере обеспечения инженерным оборудованием</w:t>
      </w:r>
    </w:p>
    <w:bookmarkEnd w:id="106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07" w:name="sub_1105"/>
      <w:r w:rsidRPr="008D0896">
        <w:rPr>
          <w:b/>
          <w:bCs/>
          <w:color w:val="26282F"/>
        </w:rPr>
        <w:t>Общие требования</w:t>
      </w:r>
    </w:p>
    <w:bookmarkEnd w:id="107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108" w:name="sub_1101"/>
      <w:r w:rsidRPr="008D0896">
        <w:t>45.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</w:t>
      </w:r>
      <w:proofErr w:type="gramStart"/>
      <w:r w:rsidRPr="008D0896">
        <w:t>о-</w:t>
      </w:r>
      <w:proofErr w:type="gramEnd"/>
      <w:r w:rsidRPr="008D0896">
        <w:t xml:space="preserve">, </w:t>
      </w:r>
      <w:proofErr w:type="spellStart"/>
      <w:r w:rsidRPr="008D0896">
        <w:t>газо</w:t>
      </w:r>
      <w:proofErr w:type="spellEnd"/>
      <w:r w:rsidRPr="008D0896">
        <w:t>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109" w:name="sub_1102"/>
      <w:bookmarkEnd w:id="108"/>
      <w:r w:rsidRPr="008D0896">
        <w:t xml:space="preserve">46. 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санитарно-защитные зоны в соответствии с требованиями действующего </w:t>
      </w:r>
      <w:hyperlink r:id="rId20" w:history="1">
        <w:r w:rsidRPr="008D0896">
          <w:rPr>
            <w:color w:val="106BBE"/>
          </w:rPr>
          <w:t>законодательства</w:t>
        </w:r>
      </w:hyperlink>
      <w:r w:rsidRPr="008D0896">
        <w:t xml:space="preserve"> и настоящих нормативов.</w:t>
      </w:r>
    </w:p>
    <w:bookmarkEnd w:id="109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Для санитарной охраны источников водоснабжения, водопроводных сооружений и территорий, на которых они расположены, от возможного загрязнения устанавливаются зоны санитарной охраны.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110" w:name="sub_1103"/>
      <w:r w:rsidRPr="008D0896">
        <w:t>47. Проектирование инженерных систем водоснабжения, канализации, теплоснабжения, газоснабжения, электроснабжения и связи осуществляется на основе схем водоснабжения, канализации, теплоснабжения, газоснабжения и энергоснабжения, разработанных и утвержденных в установленном порядке.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111" w:name="sub_1104"/>
      <w:bookmarkEnd w:id="110"/>
      <w:r w:rsidRPr="008D0896">
        <w:t>48. Инженерные системы рассчитываются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</w:t>
      </w:r>
    </w:p>
    <w:bookmarkEnd w:id="111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12" w:name="sub_1110"/>
      <w:r w:rsidRPr="008D0896">
        <w:rPr>
          <w:b/>
          <w:bCs/>
          <w:color w:val="26282F"/>
        </w:rPr>
        <w:t>Нормативы обеспеченности объектами водоснабжения и водоотведения</w:t>
      </w:r>
    </w:p>
    <w:bookmarkEnd w:id="112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113" w:name="sub_1106"/>
      <w:r w:rsidRPr="008D0896">
        <w:t xml:space="preserve">49. Норматив обеспеченности объектами водоснабжения и водоотведения принимается не менее 109,5 куб. </w:t>
      </w:r>
      <w:proofErr w:type="gramStart"/>
      <w:r w:rsidRPr="008D0896">
        <w:t>м</w:t>
      </w:r>
      <w:proofErr w:type="gramEnd"/>
      <w:r w:rsidRPr="008D0896">
        <w:t xml:space="preserve"> на 1 человека в год.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114" w:name="sub_1107"/>
      <w:bookmarkEnd w:id="113"/>
      <w:r w:rsidRPr="008D0896">
        <w:t xml:space="preserve">50. Проектирование новых, реконструкция и расширение существующих инженерных сетей осуществляются на основе программ комплексного развития коммунальной инфраструктуры территорий в соответствии с </w:t>
      </w:r>
      <w:hyperlink r:id="rId21" w:history="1">
        <w:r w:rsidRPr="008D0896">
          <w:rPr>
            <w:color w:val="106BBE"/>
          </w:rPr>
          <w:t>Федеральным законом</w:t>
        </w:r>
      </w:hyperlink>
      <w:r w:rsidRPr="008D0896">
        <w:t xml:space="preserve"> "Об основах регулирования тарифов организаций коммунального комплекса".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115" w:name="sub_1108"/>
      <w:bookmarkEnd w:id="114"/>
      <w:r w:rsidRPr="008D0896">
        <w:lastRenderedPageBreak/>
        <w:t xml:space="preserve">51. Проектирование систем хозяйственно-питьевого водоснабжения и канализации городов и других населенных пунктов производится в соответствии с требованиями </w:t>
      </w:r>
      <w:hyperlink r:id="rId22" w:history="1">
        <w:r w:rsidRPr="008D0896">
          <w:rPr>
            <w:color w:val="106BBE"/>
          </w:rPr>
          <w:t>СП 31.13330</w:t>
        </w:r>
      </w:hyperlink>
      <w:r w:rsidRPr="008D0896">
        <w:t xml:space="preserve">, </w:t>
      </w:r>
      <w:hyperlink r:id="rId23" w:history="1">
        <w:r w:rsidRPr="008D0896">
          <w:rPr>
            <w:color w:val="106BBE"/>
          </w:rPr>
          <w:t>СП 32.13330</w:t>
        </w:r>
      </w:hyperlink>
      <w:r w:rsidRPr="008D0896">
        <w:t xml:space="preserve"> с учетом санитарно-гигиенической надежности получения питьевой воды, экологических и ресурсосберегающих требований.</w:t>
      </w:r>
    </w:p>
    <w:bookmarkEnd w:id="115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Жилая и общественная застройка населенных пунктов, включая индивидуальную отдельно стоящую и блокированную жилую застройку с участками, а также производственные объекты обеспечиваются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116" w:name="sub_1109"/>
      <w:r w:rsidRPr="008D0896">
        <w:t xml:space="preserve">52. Выбор источников хозяйственно-питьевого водоснабжения осуществляется в соответствии с требованиями </w:t>
      </w:r>
      <w:hyperlink r:id="rId24" w:history="1">
        <w:r w:rsidRPr="008D0896">
          <w:rPr>
            <w:color w:val="106BBE"/>
          </w:rPr>
          <w:t>ГОСТ 2761</w:t>
        </w:r>
      </w:hyperlink>
      <w:r w:rsidRPr="008D0896">
        <w:t>,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bookmarkEnd w:id="116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17" w:name="sub_1114"/>
      <w:r w:rsidRPr="008D0896">
        <w:rPr>
          <w:b/>
          <w:bCs/>
          <w:color w:val="26282F"/>
        </w:rPr>
        <w:t>Нормативы обеспеченности объектами теплоснабжения</w:t>
      </w:r>
    </w:p>
    <w:bookmarkEnd w:id="117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118" w:name="sub_1111"/>
      <w:r w:rsidRPr="008D0896">
        <w:t>53. Нормативы обеспеченности объектами теплоснабжения принимаются в размере не менее 0,5 килокалорий на отопление 1 кв. м площади в год.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119" w:name="sub_1112"/>
      <w:bookmarkEnd w:id="118"/>
      <w:r w:rsidRPr="008D0896">
        <w:t>54. Тепловые электростанции размещаются вблизи центра тепловых и электрических нагрузок с подветренной стороны по отношению к жилым, общественно-деловым и рекреационным зонам.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120" w:name="sub_1113"/>
      <w:bookmarkEnd w:id="119"/>
      <w:r w:rsidRPr="008D0896">
        <w:t>55. Теплоснабжение города предусматривается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</w:t>
      </w:r>
    </w:p>
    <w:bookmarkEnd w:id="120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proofErr w:type="spellStart"/>
      <w:r w:rsidRPr="008D0896">
        <w:t>Энергогенерирующие</w:t>
      </w:r>
      <w:proofErr w:type="spellEnd"/>
      <w:r w:rsidRPr="008D0896">
        <w:t xml:space="preserve"> сооружения и устройства, предназначенные для теплоснабжения промышленных предприятий, а также жилой и общественной застройки, как правило, размещаются на территории производственных или коммунальных зон.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Котельные, предназначенные для теплоснабжения промышленных предприятий, а также жилой и общественной застройки, размещаются на территории производственных или коммунальных зон.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В зонах многоквартирной малоэтажной жилой застройки, а также индивидуальной жилой застройки, теплоснабжение предусматривается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21" w:name="sub_1117"/>
      <w:r w:rsidRPr="008D0896">
        <w:rPr>
          <w:b/>
          <w:bCs/>
          <w:color w:val="26282F"/>
        </w:rPr>
        <w:t>Нормативы обеспеченности объектами газоснабжения</w:t>
      </w:r>
    </w:p>
    <w:bookmarkEnd w:id="121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122" w:name="sub_1115"/>
      <w:r w:rsidRPr="008D0896">
        <w:t xml:space="preserve">56. Норматив обеспеченности объектами газоснабжения (индивидуально-бытовые нужды населения) принимается в размере не менее 120 куб. </w:t>
      </w:r>
      <w:proofErr w:type="gramStart"/>
      <w:r w:rsidRPr="008D0896">
        <w:t>м</w:t>
      </w:r>
      <w:proofErr w:type="gramEnd"/>
      <w:r w:rsidRPr="008D0896">
        <w:t xml:space="preserve"> на 1 человека в год.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123" w:name="sub_1116"/>
      <w:bookmarkEnd w:id="122"/>
      <w:r w:rsidRPr="008D0896">
        <w:t xml:space="preserve">57. Газораспределительные станции магистральных газопроводов размещаются в соответствии с требованиями </w:t>
      </w:r>
      <w:hyperlink r:id="rId25" w:history="1">
        <w:r w:rsidRPr="008D0896">
          <w:rPr>
            <w:color w:val="106BBE"/>
          </w:rPr>
          <w:t>СП 36.13330</w:t>
        </w:r>
      </w:hyperlink>
      <w:r w:rsidRPr="008D0896">
        <w:t>.</w:t>
      </w:r>
    </w:p>
    <w:bookmarkEnd w:id="123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24" w:name="sub_1123"/>
      <w:r w:rsidRPr="008D0896">
        <w:rPr>
          <w:b/>
          <w:bCs/>
          <w:color w:val="26282F"/>
        </w:rPr>
        <w:t>Нормативы обеспеченности объектами электроснабжения</w:t>
      </w:r>
    </w:p>
    <w:bookmarkEnd w:id="124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125" w:name="sub_1118"/>
      <w:r w:rsidRPr="008D0896">
        <w:t xml:space="preserve">58. Воздушные линии электропередачи (далее - </w:t>
      </w:r>
      <w:proofErr w:type="gramStart"/>
      <w:r w:rsidRPr="008D0896">
        <w:t>ВЛ</w:t>
      </w:r>
      <w:proofErr w:type="gramEnd"/>
      <w:r w:rsidRPr="008D0896">
        <w:t>) напряжением 110 киловатт и выше размещаются только за пределами жилых и общественно-деловых зон.</w:t>
      </w:r>
    </w:p>
    <w:bookmarkEnd w:id="125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lastRenderedPageBreak/>
        <w:t>Транзитные линии электропередачи напряжением до 220 киловатт и выше не допускается размещать в пределах границ населенного пункта,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126" w:name="sub_1119"/>
      <w:r w:rsidRPr="008D0896">
        <w:t>59. Прокладка электрических сетей напряжением 110 киловатт и выше к понизительным подстанциям глубокого ввода в пределах жилых и общественно-деловых зон предусматривается кабельными линиями.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127" w:name="sub_1120"/>
      <w:bookmarkEnd w:id="126"/>
      <w:r w:rsidRPr="008D0896">
        <w:t xml:space="preserve">60. При реконструкции предусматриваются вынос за пределы жилых и общественно-деловых зон существующих </w:t>
      </w:r>
      <w:proofErr w:type="gramStart"/>
      <w:r w:rsidRPr="008D0896">
        <w:t>ВЛ</w:t>
      </w:r>
      <w:proofErr w:type="gramEnd"/>
      <w:r w:rsidRPr="008D0896">
        <w:t xml:space="preserve"> электропередачи напряжением 35 - 110 киловатт и выше или замена ВЛ кабельными.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128" w:name="sub_1121"/>
      <w:bookmarkEnd w:id="127"/>
      <w:r w:rsidRPr="008D0896">
        <w:t>61. Во всех территориальных зонах города при застройке зданиями в 4 этажа и выше электрические сети напряжением до 20 кВ включительно предусматриваются кабельными линиями.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bookmarkStart w:id="129" w:name="sub_1122"/>
      <w:bookmarkEnd w:id="128"/>
      <w:r w:rsidRPr="008D0896">
        <w:t xml:space="preserve">62. </w:t>
      </w:r>
      <w:proofErr w:type="gramStart"/>
      <w:r w:rsidRPr="008D0896">
        <w:t>При размещении отдельно стоящих распределительных пунктов и трансформаторных подстанций напряжением 10 (6) - 20 кВ при числе трансформаторов не более двух мощностью каждого до 1000 кВ расстояние от них до окон жилых домов и общественных зданий принимается с учетом допустимых уровней шума и вибрации, но не менее 10 м, а до зданий лечебно-профилактических учреждений - не менее 15 м.</w:t>
      </w:r>
      <w:proofErr w:type="gramEnd"/>
    </w:p>
    <w:bookmarkEnd w:id="129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jc w:val="right"/>
      </w:pPr>
      <w:bookmarkStart w:id="130" w:name="sub_11"/>
      <w:r w:rsidRPr="008D0896">
        <w:rPr>
          <w:b/>
          <w:bCs/>
          <w:color w:val="26282F"/>
        </w:rPr>
        <w:t>Приложение N 1</w:t>
      </w:r>
      <w:r w:rsidRPr="008D0896">
        <w:rPr>
          <w:b/>
          <w:bCs/>
          <w:color w:val="26282F"/>
        </w:rPr>
        <w:br/>
        <w:t xml:space="preserve">к </w:t>
      </w:r>
      <w:hyperlink w:anchor="sub_1000" w:history="1">
        <w:r w:rsidRPr="008D0896">
          <w:rPr>
            <w:color w:val="106BBE"/>
          </w:rPr>
          <w:t>местным нормативам</w:t>
        </w:r>
      </w:hyperlink>
      <w:r w:rsidRPr="008D0896">
        <w:rPr>
          <w:b/>
          <w:bCs/>
          <w:color w:val="26282F"/>
        </w:rPr>
        <w:br/>
        <w:t>градостроительного проектирования</w:t>
      </w:r>
      <w:r w:rsidRPr="008D0896">
        <w:rPr>
          <w:b/>
          <w:bCs/>
          <w:color w:val="26282F"/>
        </w:rPr>
        <w:br/>
        <w:t>города Магнитогорска</w:t>
      </w:r>
    </w:p>
    <w:bookmarkEnd w:id="130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8D0896">
        <w:rPr>
          <w:b/>
          <w:bCs/>
          <w:color w:val="26282F"/>
        </w:rPr>
        <w:t xml:space="preserve">Перечень </w:t>
      </w:r>
      <w:r w:rsidRPr="008D0896">
        <w:rPr>
          <w:b/>
          <w:bCs/>
          <w:color w:val="26282F"/>
        </w:rPr>
        <w:br/>
        <w:t>законодательных и нормативных документов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26" w:history="1">
        <w:r w:rsidR="002508D4" w:rsidRPr="008D0896">
          <w:rPr>
            <w:color w:val="106BBE"/>
          </w:rPr>
          <w:t>Конституция</w:t>
        </w:r>
      </w:hyperlink>
      <w:r w:rsidR="002508D4" w:rsidRPr="008D0896">
        <w:t xml:space="preserve"> Российской Федерации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27" w:history="1">
        <w:r w:rsidR="002508D4" w:rsidRPr="008D0896">
          <w:rPr>
            <w:color w:val="106BBE"/>
          </w:rPr>
          <w:t>Земельный кодекс</w:t>
        </w:r>
      </w:hyperlink>
      <w:r w:rsidR="002508D4" w:rsidRPr="008D0896">
        <w:t xml:space="preserve"> Российской Федерации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28" w:history="1">
        <w:r w:rsidR="002508D4" w:rsidRPr="008D0896">
          <w:rPr>
            <w:color w:val="106BBE"/>
          </w:rPr>
          <w:t>Градостроительный кодекс</w:t>
        </w:r>
      </w:hyperlink>
      <w:r w:rsidR="002508D4" w:rsidRPr="008D0896">
        <w:t xml:space="preserve"> Российской Федерации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29" w:history="1">
        <w:r w:rsidR="002508D4" w:rsidRPr="008D0896">
          <w:rPr>
            <w:color w:val="106BBE"/>
          </w:rPr>
          <w:t>Водный кодекс</w:t>
        </w:r>
      </w:hyperlink>
      <w:r w:rsidR="002508D4" w:rsidRPr="008D0896">
        <w:t xml:space="preserve"> Российской Федерации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30" w:history="1">
        <w:r w:rsidR="002508D4" w:rsidRPr="008D0896">
          <w:rPr>
            <w:color w:val="106BBE"/>
          </w:rPr>
          <w:t>Лесной кодекс</w:t>
        </w:r>
      </w:hyperlink>
      <w:r w:rsidR="002508D4" w:rsidRPr="008D0896">
        <w:t xml:space="preserve"> Российской Федерации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31" w:history="1">
        <w:r w:rsidR="002508D4" w:rsidRPr="008D0896">
          <w:rPr>
            <w:color w:val="106BBE"/>
          </w:rPr>
          <w:t>Федеральный закон</w:t>
        </w:r>
      </w:hyperlink>
      <w:r w:rsidR="002508D4" w:rsidRPr="008D0896">
        <w:t xml:space="preserve"> "Об объектах культурного наследия (памятниках истории и культуры) народов Российской Федерации";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32" w:history="1">
        <w:r w:rsidR="002508D4" w:rsidRPr="008D0896">
          <w:rPr>
            <w:color w:val="106BBE"/>
          </w:rPr>
          <w:t>Федеральный закон</w:t>
        </w:r>
      </w:hyperlink>
      <w:r w:rsidR="002508D4" w:rsidRPr="008D0896">
        <w:t xml:space="preserve"> "Об охране окружающей среды";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33" w:history="1">
        <w:r w:rsidR="002508D4" w:rsidRPr="008D0896">
          <w:rPr>
            <w:color w:val="106BBE"/>
          </w:rPr>
          <w:t>Федеральный закон</w:t>
        </w:r>
      </w:hyperlink>
      <w:r w:rsidR="002508D4" w:rsidRPr="008D0896">
        <w:t xml:space="preserve"> "О недрах";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34" w:history="1">
        <w:r w:rsidR="002508D4" w:rsidRPr="008D0896">
          <w:rPr>
            <w:color w:val="106BBE"/>
          </w:rPr>
          <w:t>Федеральный закон</w:t>
        </w:r>
      </w:hyperlink>
      <w:r w:rsidR="002508D4" w:rsidRPr="008D0896">
        <w:t xml:space="preserve"> "Об особо охраняемых природных территориях";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35" w:history="1">
        <w:r w:rsidR="002508D4" w:rsidRPr="008D0896">
          <w:rPr>
            <w:color w:val="106BBE"/>
          </w:rPr>
          <w:t>Федеральный закон</w:t>
        </w:r>
      </w:hyperlink>
      <w:r w:rsidR="002508D4" w:rsidRPr="008D0896">
        <w:t xml:space="preserve"> "Об общих принципах организации местного самоуправления в Российской Федерации";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36" w:history="1">
        <w:r w:rsidR="002508D4" w:rsidRPr="008D0896">
          <w:rPr>
            <w:color w:val="106BBE"/>
          </w:rPr>
          <w:t>Федеральный закон</w:t>
        </w:r>
      </w:hyperlink>
      <w:r w:rsidR="002508D4" w:rsidRPr="008D0896">
        <w:t xml:space="preserve"> "Об экологической экспертизе";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37" w:history="1">
        <w:r w:rsidR="002508D4" w:rsidRPr="008D0896">
          <w:rPr>
            <w:color w:val="106BBE"/>
          </w:rPr>
          <w:t>Федеральный закон</w:t>
        </w:r>
      </w:hyperlink>
      <w:r w:rsidR="002508D4" w:rsidRPr="008D0896">
        <w:t xml:space="preserve"> "О погребении и похоронном деле";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38" w:history="1">
        <w:r w:rsidR="002508D4" w:rsidRPr="008D0896">
          <w:rPr>
            <w:color w:val="106BBE"/>
          </w:rPr>
          <w:t>Федеральный закон</w:t>
        </w:r>
      </w:hyperlink>
      <w:r w:rsidR="002508D4" w:rsidRPr="008D0896">
        <w:t xml:space="preserve"> "О санитарно-эпидемиологическом благополучии населения";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39" w:history="1">
        <w:r w:rsidR="002508D4" w:rsidRPr="008D0896">
          <w:rPr>
            <w:color w:val="106BBE"/>
          </w:rPr>
          <w:t>Федеральный закон</w:t>
        </w:r>
      </w:hyperlink>
      <w:r w:rsidR="002508D4" w:rsidRPr="008D0896">
        <w:t xml:space="preserve"> "Об охране атмосферного воздуха";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40" w:history="1">
        <w:r w:rsidR="002508D4" w:rsidRPr="008D0896">
          <w:rPr>
            <w:color w:val="106BBE"/>
          </w:rPr>
          <w:t>Федеральный закон</w:t>
        </w:r>
      </w:hyperlink>
      <w:r w:rsidR="002508D4" w:rsidRPr="008D0896">
        <w:t xml:space="preserve"> "О техническом регулировании";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41" w:history="1">
        <w:r w:rsidR="002508D4" w:rsidRPr="008D0896">
          <w:rPr>
            <w:color w:val="106BBE"/>
          </w:rPr>
          <w:t>Федеральный закон</w:t>
        </w:r>
      </w:hyperlink>
      <w:r w:rsidR="002508D4" w:rsidRPr="008D0896">
        <w:t xml:space="preserve"> "Технический регламент о безопасности зданий и сооружений";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42" w:history="1">
        <w:r w:rsidR="002508D4" w:rsidRPr="008D0896">
          <w:rPr>
            <w:color w:val="106BBE"/>
          </w:rPr>
          <w:t>Федеральный закон</w:t>
        </w:r>
      </w:hyperlink>
      <w:r w:rsidR="002508D4" w:rsidRPr="008D0896">
        <w:t xml:space="preserve"> "Технический регламент о требованиях пожарной безопасности";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43" w:history="1">
        <w:r w:rsidR="002508D4" w:rsidRPr="008D0896">
          <w:rPr>
            <w:color w:val="106BBE"/>
          </w:rPr>
          <w:t>Федеральный закон</w:t>
        </w:r>
      </w:hyperlink>
      <w:r w:rsidR="002508D4" w:rsidRPr="008D0896">
        <w:t xml:space="preserve"> "О промышленной безопасности опасных производственных объектов";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44" w:history="1">
        <w:r w:rsidR="002508D4" w:rsidRPr="008D0896">
          <w:rPr>
            <w:color w:val="106BBE"/>
          </w:rPr>
          <w:t>Федеральный закон</w:t>
        </w:r>
      </w:hyperlink>
      <w:r w:rsidR="002508D4" w:rsidRPr="008D0896"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45" w:history="1">
        <w:r w:rsidR="002508D4" w:rsidRPr="008D0896">
          <w:rPr>
            <w:color w:val="106BBE"/>
          </w:rPr>
          <w:t>Распоряжение</w:t>
        </w:r>
      </w:hyperlink>
      <w:r w:rsidR="002508D4" w:rsidRPr="008D0896">
        <w:t xml:space="preserve"> Правительства Российской Федерации от 3 июля 1996 года N 1063-р "Социальные нормативы и нормы";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46" w:history="1">
        <w:r w:rsidR="002508D4" w:rsidRPr="008D0896">
          <w:rPr>
            <w:color w:val="106BBE"/>
          </w:rPr>
          <w:t>Постановление</w:t>
        </w:r>
      </w:hyperlink>
      <w:r w:rsidR="002508D4" w:rsidRPr="008D0896"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47" w:history="1">
        <w:r w:rsidR="002508D4" w:rsidRPr="008D0896">
          <w:rPr>
            <w:color w:val="106BBE"/>
          </w:rPr>
          <w:t>ГОСТ 17.5.1.01-83.</w:t>
        </w:r>
      </w:hyperlink>
      <w:r w:rsidR="002508D4" w:rsidRPr="008D0896">
        <w:t xml:space="preserve"> Охрана природы. Рекультивация земель. Термины и определения;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48" w:history="1">
        <w:r w:rsidR="002508D4" w:rsidRPr="008D0896">
          <w:rPr>
            <w:color w:val="106BBE"/>
          </w:rPr>
          <w:t>ГОСТ 17.6.3.01-78*</w:t>
        </w:r>
      </w:hyperlink>
      <w:r w:rsidR="002508D4" w:rsidRPr="008D0896">
        <w:t>. Охрана природы. Флора. Охрана и рациональное использование лесов зеленых зон городов. Общие требования;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49" w:history="1">
        <w:r w:rsidR="002508D4" w:rsidRPr="008D0896">
          <w:rPr>
            <w:color w:val="106BBE"/>
          </w:rPr>
          <w:t>ГОСТ 17.5.1.02-85</w:t>
        </w:r>
      </w:hyperlink>
      <w:r w:rsidR="002508D4" w:rsidRPr="008D0896">
        <w:t>. Классификация нарушенных земель для рекультивации;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50" w:history="1">
        <w:r w:rsidR="002508D4" w:rsidRPr="008D0896">
          <w:rPr>
            <w:color w:val="106BBE"/>
          </w:rPr>
          <w:t>ГОСТ 17.1.5.02-80</w:t>
        </w:r>
      </w:hyperlink>
      <w:r w:rsidR="002508D4" w:rsidRPr="008D0896">
        <w:t>. Охрана природы. Гидросфера. Гигиенические требования к зонам рекреации водных объектов;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51" w:history="1">
        <w:r w:rsidR="002508D4" w:rsidRPr="008D0896">
          <w:rPr>
            <w:color w:val="106BBE"/>
          </w:rPr>
          <w:t xml:space="preserve">ГОСТ </w:t>
        </w:r>
        <w:proofErr w:type="gramStart"/>
        <w:r w:rsidR="002508D4" w:rsidRPr="008D0896">
          <w:rPr>
            <w:color w:val="106BBE"/>
          </w:rPr>
          <w:t>Р</w:t>
        </w:r>
        <w:proofErr w:type="gramEnd"/>
        <w:r w:rsidR="002508D4" w:rsidRPr="008D0896">
          <w:rPr>
            <w:color w:val="106BBE"/>
          </w:rPr>
          <w:t xml:space="preserve"> 51232-98</w:t>
        </w:r>
      </w:hyperlink>
      <w:r w:rsidR="002508D4" w:rsidRPr="008D0896">
        <w:t xml:space="preserve">. Вода питьевая. Гигиенические требования и </w:t>
      </w:r>
      <w:proofErr w:type="gramStart"/>
      <w:r w:rsidR="002508D4" w:rsidRPr="008D0896">
        <w:t>контроль за</w:t>
      </w:r>
      <w:proofErr w:type="gramEnd"/>
      <w:r w:rsidR="002508D4" w:rsidRPr="008D0896">
        <w:t xml:space="preserve"> качеством;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52" w:history="1">
        <w:r w:rsidR="002508D4" w:rsidRPr="008D0896">
          <w:rPr>
            <w:color w:val="106BBE"/>
          </w:rPr>
          <w:t>ГОСТ 17.5.3.01-78</w:t>
        </w:r>
      </w:hyperlink>
      <w:r w:rsidR="002508D4" w:rsidRPr="008D0896">
        <w:t>. Охрана природы. Земли. Состав и размер зеленых зон городов;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53" w:history="1">
        <w:r w:rsidR="002508D4" w:rsidRPr="008D0896">
          <w:rPr>
            <w:color w:val="106BBE"/>
          </w:rPr>
          <w:t>ГОСТ 17.5.3.04-83</w:t>
        </w:r>
      </w:hyperlink>
      <w:r w:rsidR="002508D4" w:rsidRPr="008D0896">
        <w:t>. Охрана природы. Земли. Общие требования к рекультивации земель;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54" w:history="1">
        <w:r w:rsidR="002508D4" w:rsidRPr="008D0896">
          <w:rPr>
            <w:color w:val="106BBE"/>
          </w:rPr>
          <w:t>ГОСТ 2761-84*</w:t>
        </w:r>
      </w:hyperlink>
      <w:r w:rsidR="002508D4" w:rsidRPr="008D0896">
        <w:t>. Источники централизованного хозяйственно-питьевого водоснабжения. Гигиенические, технические требования и правила выбора;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55" w:history="1">
        <w:r w:rsidR="002508D4" w:rsidRPr="008D0896">
          <w:rPr>
            <w:color w:val="106BBE"/>
          </w:rPr>
          <w:t>ГОСТ 17.5.1.02-85</w:t>
        </w:r>
      </w:hyperlink>
      <w:r w:rsidR="002508D4" w:rsidRPr="008D0896">
        <w:t>. Охрана природы. Земли. Классификация нарушенных земель для рекультивации;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56" w:history="1">
        <w:r w:rsidR="002508D4" w:rsidRPr="008D0896">
          <w:rPr>
            <w:color w:val="106BBE"/>
          </w:rPr>
          <w:t>ГОСТ 17.6.3.01-78</w:t>
        </w:r>
      </w:hyperlink>
      <w:r w:rsidR="002508D4" w:rsidRPr="008D0896">
        <w:t>. Охрана природы. Флора. Охрана и рациональное использование лесов зеленых зон городов;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ГОСТ 22283-88. Шум авиационный. Допустимые уровни шума на территории жилой застройки и методы его измерения;</w:t>
      </w:r>
    </w:p>
    <w:p w:rsidR="002508D4" w:rsidRPr="008D0896" w:rsidRDefault="002508D4" w:rsidP="002508D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r w:rsidRPr="008D0896">
        <w:rPr>
          <w:color w:val="000000"/>
          <w:shd w:val="clear" w:color="auto" w:fill="F0F0F0"/>
        </w:rPr>
        <w:t>ГАРАНТ:</w:t>
      </w:r>
    </w:p>
    <w:p w:rsidR="002508D4" w:rsidRPr="008D0896" w:rsidRDefault="002508D4" w:rsidP="002508D4">
      <w:pPr>
        <w:autoSpaceDE w:val="0"/>
        <w:autoSpaceDN w:val="0"/>
        <w:adjustRightInd w:val="0"/>
        <w:spacing w:before="75"/>
        <w:ind w:left="170"/>
        <w:jc w:val="both"/>
        <w:rPr>
          <w:color w:val="353842"/>
          <w:shd w:val="clear" w:color="auto" w:fill="F0F0F0"/>
        </w:rPr>
      </w:pPr>
      <w:r w:rsidRPr="008D0896">
        <w:rPr>
          <w:color w:val="353842"/>
          <w:shd w:val="clear" w:color="auto" w:fill="F0F0F0"/>
        </w:rPr>
        <w:t xml:space="preserve">Взамен ГОСТ 22283-88 </w:t>
      </w:r>
      <w:hyperlink r:id="rId57" w:history="1">
        <w:r w:rsidRPr="008D0896">
          <w:rPr>
            <w:color w:val="106BBE"/>
            <w:shd w:val="clear" w:color="auto" w:fill="F0F0F0"/>
          </w:rPr>
          <w:t>приказом</w:t>
        </w:r>
      </w:hyperlink>
      <w:r w:rsidRPr="008D0896">
        <w:rPr>
          <w:color w:val="353842"/>
          <w:shd w:val="clear" w:color="auto" w:fill="F0F0F0"/>
        </w:rPr>
        <w:t xml:space="preserve"> </w:t>
      </w:r>
      <w:proofErr w:type="spellStart"/>
      <w:r w:rsidRPr="008D0896">
        <w:rPr>
          <w:color w:val="353842"/>
          <w:shd w:val="clear" w:color="auto" w:fill="F0F0F0"/>
        </w:rPr>
        <w:t>Росстандарта</w:t>
      </w:r>
      <w:proofErr w:type="spellEnd"/>
      <w:r w:rsidRPr="008D0896">
        <w:rPr>
          <w:color w:val="353842"/>
          <w:shd w:val="clear" w:color="auto" w:fill="F0F0F0"/>
        </w:rPr>
        <w:t xml:space="preserve"> от 9 июля 2014 г. N 821-ст с 1 января 2015 г. введен в действие для добровольного применения в РФ ГОСТ 22283-2014 "Шум авиационный. Допустимые уровни шума на территории жилой застройки и методы его измерения"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58" w:history="1">
        <w:r w:rsidR="002508D4" w:rsidRPr="008D0896">
          <w:rPr>
            <w:color w:val="106BBE"/>
          </w:rPr>
          <w:t>ГОСТ 23337-78*.</w:t>
        </w:r>
      </w:hyperlink>
      <w:r w:rsidR="002508D4" w:rsidRPr="008D0896">
        <w:t xml:space="preserve"> Шум. Методы измерения шума на селитебной территории и в помещениях жилых и общественных зданий;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59" w:history="1">
        <w:r w:rsidR="002508D4" w:rsidRPr="008D0896">
          <w:rPr>
            <w:color w:val="106BBE"/>
          </w:rPr>
          <w:t>ГОСТ 23961-80</w:t>
        </w:r>
      </w:hyperlink>
      <w:r w:rsidR="002508D4" w:rsidRPr="008D0896">
        <w:t>. Метрополитены. Габариты приближения строений, оборудования и подвижного состава;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60" w:history="1">
        <w:r w:rsidR="002508D4" w:rsidRPr="008D0896">
          <w:rPr>
            <w:color w:val="106BBE"/>
          </w:rPr>
          <w:t>ГОСТ 12.3.047-98</w:t>
        </w:r>
      </w:hyperlink>
      <w:r w:rsidR="002508D4" w:rsidRPr="008D0896">
        <w:t>. Пожарная безопасность технологических процессов. Общие требования. Методы контроля;</w:t>
      </w:r>
    </w:p>
    <w:p w:rsidR="002508D4" w:rsidRPr="008D0896" w:rsidRDefault="002508D4" w:rsidP="002508D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r w:rsidRPr="008D0896">
        <w:rPr>
          <w:color w:val="000000"/>
          <w:shd w:val="clear" w:color="auto" w:fill="F0F0F0"/>
        </w:rPr>
        <w:t>ГАРАНТ:</w:t>
      </w:r>
    </w:p>
    <w:p w:rsidR="002508D4" w:rsidRPr="008D0896" w:rsidRDefault="0014391A" w:rsidP="002508D4">
      <w:pPr>
        <w:autoSpaceDE w:val="0"/>
        <w:autoSpaceDN w:val="0"/>
        <w:adjustRightInd w:val="0"/>
        <w:spacing w:before="75"/>
        <w:ind w:left="170"/>
        <w:jc w:val="both"/>
        <w:rPr>
          <w:color w:val="353842"/>
          <w:shd w:val="clear" w:color="auto" w:fill="F0F0F0"/>
        </w:rPr>
      </w:pPr>
      <w:hyperlink r:id="rId61" w:history="1">
        <w:r w:rsidR="002508D4" w:rsidRPr="008D0896">
          <w:rPr>
            <w:color w:val="106BBE"/>
            <w:shd w:val="clear" w:color="auto" w:fill="F0F0F0"/>
          </w:rPr>
          <w:t>Приказом</w:t>
        </w:r>
      </w:hyperlink>
      <w:r w:rsidR="002508D4" w:rsidRPr="008D0896">
        <w:rPr>
          <w:color w:val="353842"/>
          <w:shd w:val="clear" w:color="auto" w:fill="F0F0F0"/>
        </w:rPr>
        <w:t xml:space="preserve"> </w:t>
      </w:r>
      <w:proofErr w:type="spellStart"/>
      <w:r w:rsidR="002508D4" w:rsidRPr="008D0896">
        <w:rPr>
          <w:color w:val="353842"/>
          <w:shd w:val="clear" w:color="auto" w:fill="F0F0F0"/>
        </w:rPr>
        <w:t>Росстандарта</w:t>
      </w:r>
      <w:proofErr w:type="spellEnd"/>
      <w:r w:rsidR="002508D4" w:rsidRPr="008D0896">
        <w:rPr>
          <w:color w:val="353842"/>
          <w:shd w:val="clear" w:color="auto" w:fill="F0F0F0"/>
        </w:rPr>
        <w:t xml:space="preserve"> от 27 декабря 2012 г. N 1971-ст </w:t>
      </w:r>
      <w:hyperlink r:id="rId62" w:history="1">
        <w:r w:rsidR="002508D4" w:rsidRPr="008D0896">
          <w:rPr>
            <w:color w:val="106BBE"/>
            <w:shd w:val="clear" w:color="auto" w:fill="F0F0F0"/>
          </w:rPr>
          <w:t>ГОСТ 12.3.047-98</w:t>
        </w:r>
      </w:hyperlink>
      <w:r w:rsidR="002508D4" w:rsidRPr="008D0896">
        <w:rPr>
          <w:color w:val="353842"/>
          <w:shd w:val="clear" w:color="auto" w:fill="F0F0F0"/>
        </w:rPr>
        <w:t xml:space="preserve"> отменен с 1 января 2014 г. Введен в действие </w:t>
      </w:r>
      <w:hyperlink r:id="rId63" w:history="1">
        <w:r w:rsidR="002508D4" w:rsidRPr="008D0896">
          <w:rPr>
            <w:color w:val="106BBE"/>
            <w:shd w:val="clear" w:color="auto" w:fill="F0F0F0"/>
          </w:rPr>
          <w:t>ГОСТ </w:t>
        </w:r>
        <w:proofErr w:type="gramStart"/>
        <w:r w:rsidR="002508D4" w:rsidRPr="008D0896">
          <w:rPr>
            <w:color w:val="106BBE"/>
            <w:shd w:val="clear" w:color="auto" w:fill="F0F0F0"/>
          </w:rPr>
          <w:t>Р</w:t>
        </w:r>
        <w:proofErr w:type="gramEnd"/>
        <w:r w:rsidR="002508D4" w:rsidRPr="008D0896">
          <w:rPr>
            <w:color w:val="106BBE"/>
            <w:shd w:val="clear" w:color="auto" w:fill="F0F0F0"/>
          </w:rPr>
          <w:t> 12.3.047-2012</w:t>
        </w:r>
      </w:hyperlink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64" w:history="1">
        <w:r w:rsidR="002508D4" w:rsidRPr="008D0896">
          <w:rPr>
            <w:color w:val="106BBE"/>
          </w:rPr>
          <w:t>СП 14.13330.2011</w:t>
        </w:r>
      </w:hyperlink>
      <w:r w:rsidR="002508D4" w:rsidRPr="008D0896">
        <w:t xml:space="preserve"> "</w:t>
      </w:r>
      <w:proofErr w:type="spellStart"/>
      <w:r w:rsidR="002508D4" w:rsidRPr="008D0896">
        <w:t>СНиП</w:t>
      </w:r>
      <w:proofErr w:type="spellEnd"/>
      <w:r w:rsidR="002508D4" w:rsidRPr="008D0896">
        <w:t xml:space="preserve"> II-7-81*. Строительство в сейсмических районах";</w:t>
      </w:r>
    </w:p>
    <w:p w:rsidR="002508D4" w:rsidRPr="008D0896" w:rsidRDefault="002508D4" w:rsidP="002508D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r w:rsidRPr="008D0896">
        <w:rPr>
          <w:color w:val="000000"/>
          <w:shd w:val="clear" w:color="auto" w:fill="F0F0F0"/>
        </w:rPr>
        <w:t>ГАРАНТ:</w:t>
      </w:r>
    </w:p>
    <w:p w:rsidR="002508D4" w:rsidRPr="008D0896" w:rsidRDefault="0014391A" w:rsidP="002508D4">
      <w:pPr>
        <w:autoSpaceDE w:val="0"/>
        <w:autoSpaceDN w:val="0"/>
        <w:adjustRightInd w:val="0"/>
        <w:spacing w:before="75"/>
        <w:ind w:left="170"/>
        <w:jc w:val="both"/>
        <w:rPr>
          <w:color w:val="353842"/>
          <w:shd w:val="clear" w:color="auto" w:fill="F0F0F0"/>
        </w:rPr>
      </w:pPr>
      <w:hyperlink r:id="rId65" w:history="1">
        <w:r w:rsidR="002508D4" w:rsidRPr="008D0896">
          <w:rPr>
            <w:color w:val="106BBE"/>
            <w:shd w:val="clear" w:color="auto" w:fill="F0F0F0"/>
          </w:rPr>
          <w:t>Приказом</w:t>
        </w:r>
      </w:hyperlink>
      <w:r w:rsidR="002508D4" w:rsidRPr="008D0896">
        <w:rPr>
          <w:color w:val="353842"/>
          <w:shd w:val="clear" w:color="auto" w:fill="F0F0F0"/>
        </w:rPr>
        <w:t xml:space="preserve"> Минстроя России от 18 февраля 2014 г. N 60/</w:t>
      </w:r>
      <w:proofErr w:type="spellStart"/>
      <w:proofErr w:type="gramStart"/>
      <w:r w:rsidR="002508D4" w:rsidRPr="008D0896">
        <w:rPr>
          <w:color w:val="353842"/>
          <w:shd w:val="clear" w:color="auto" w:fill="F0F0F0"/>
        </w:rPr>
        <w:t>пр</w:t>
      </w:r>
      <w:proofErr w:type="spellEnd"/>
      <w:proofErr w:type="gramEnd"/>
      <w:r w:rsidR="002508D4" w:rsidRPr="008D0896">
        <w:rPr>
          <w:color w:val="353842"/>
          <w:shd w:val="clear" w:color="auto" w:fill="F0F0F0"/>
        </w:rPr>
        <w:t xml:space="preserve"> с 1 июня 2014 г. утвержден и введен в действие пересмотр </w:t>
      </w:r>
      <w:hyperlink r:id="rId66" w:history="1">
        <w:r w:rsidR="002508D4" w:rsidRPr="008D0896">
          <w:rPr>
            <w:color w:val="106BBE"/>
            <w:shd w:val="clear" w:color="auto" w:fill="F0F0F0"/>
          </w:rPr>
          <w:t>СП 14.13330.2011</w:t>
        </w:r>
      </w:hyperlink>
      <w:r w:rsidR="002508D4" w:rsidRPr="008D0896">
        <w:rPr>
          <w:color w:val="353842"/>
          <w:shd w:val="clear" w:color="auto" w:fill="F0F0F0"/>
        </w:rPr>
        <w:t xml:space="preserve"> с шифром </w:t>
      </w:r>
      <w:hyperlink r:id="rId67" w:history="1">
        <w:r w:rsidR="002508D4" w:rsidRPr="008D0896">
          <w:rPr>
            <w:color w:val="106BBE"/>
            <w:shd w:val="clear" w:color="auto" w:fill="F0F0F0"/>
          </w:rPr>
          <w:t>СП 14.13330.2014</w:t>
        </w:r>
      </w:hyperlink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68" w:history="1">
        <w:r w:rsidR="002508D4" w:rsidRPr="008D0896">
          <w:rPr>
            <w:color w:val="106BBE"/>
          </w:rPr>
          <w:t>СП 51.13330.2011</w:t>
        </w:r>
      </w:hyperlink>
      <w:r w:rsidR="002508D4" w:rsidRPr="008D0896">
        <w:t xml:space="preserve"> "</w:t>
      </w:r>
      <w:proofErr w:type="spellStart"/>
      <w:r w:rsidR="002508D4" w:rsidRPr="008D0896">
        <w:t>СНиП</w:t>
      </w:r>
      <w:proofErr w:type="spellEnd"/>
      <w:r w:rsidR="002508D4" w:rsidRPr="008D0896">
        <w:t xml:space="preserve"> 23-03-2003. Защита от шума"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69" w:history="1">
        <w:r w:rsidR="002508D4" w:rsidRPr="008D0896">
          <w:rPr>
            <w:color w:val="106BBE"/>
          </w:rPr>
          <w:t>СП 18.13330.2011</w:t>
        </w:r>
      </w:hyperlink>
      <w:r w:rsidR="002508D4" w:rsidRPr="008D0896">
        <w:t xml:space="preserve"> "</w:t>
      </w:r>
      <w:proofErr w:type="spellStart"/>
      <w:r w:rsidR="002508D4" w:rsidRPr="008D0896">
        <w:t>СНиП</w:t>
      </w:r>
      <w:proofErr w:type="spellEnd"/>
      <w:r w:rsidR="002508D4" w:rsidRPr="008D0896">
        <w:t xml:space="preserve"> II-89-80*. Генеральные планы промышленных предприятий"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70" w:history="1">
        <w:proofErr w:type="spellStart"/>
        <w:r w:rsidR="002508D4" w:rsidRPr="008D0896">
          <w:rPr>
            <w:color w:val="106BBE"/>
          </w:rPr>
          <w:t>СНиП</w:t>
        </w:r>
        <w:proofErr w:type="spellEnd"/>
        <w:r w:rsidR="002508D4" w:rsidRPr="008D0896">
          <w:rPr>
            <w:color w:val="106BBE"/>
          </w:rPr>
          <w:t xml:space="preserve"> 23-01-99*</w:t>
        </w:r>
      </w:hyperlink>
      <w:r w:rsidR="002508D4" w:rsidRPr="008D0896">
        <w:t>. Строительная климатология;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71" w:history="1">
        <w:r w:rsidR="002508D4" w:rsidRPr="008D0896">
          <w:rPr>
            <w:color w:val="106BBE"/>
          </w:rPr>
          <w:t>СП 21.13330.2010</w:t>
        </w:r>
      </w:hyperlink>
      <w:r w:rsidR="002508D4" w:rsidRPr="008D0896">
        <w:t xml:space="preserve"> "</w:t>
      </w:r>
      <w:proofErr w:type="spellStart"/>
      <w:r w:rsidR="002508D4" w:rsidRPr="008D0896">
        <w:t>СНиП</w:t>
      </w:r>
      <w:proofErr w:type="spellEnd"/>
      <w:r w:rsidR="002508D4" w:rsidRPr="008D0896">
        <w:t xml:space="preserve"> 2.01.09-91. Здания и сооружения на подрабатываемых территориях и </w:t>
      </w:r>
      <w:proofErr w:type="spellStart"/>
      <w:r w:rsidR="002508D4" w:rsidRPr="008D0896">
        <w:t>просадочных</w:t>
      </w:r>
      <w:proofErr w:type="spellEnd"/>
      <w:r w:rsidR="002508D4" w:rsidRPr="008D0896">
        <w:t xml:space="preserve"> грунтах";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72" w:history="1">
        <w:r w:rsidR="002508D4" w:rsidRPr="008D0896">
          <w:rPr>
            <w:color w:val="106BBE"/>
          </w:rPr>
          <w:t>СП 34.13330.2010</w:t>
        </w:r>
      </w:hyperlink>
      <w:r w:rsidR="002508D4" w:rsidRPr="008D0896">
        <w:t xml:space="preserve"> "</w:t>
      </w:r>
      <w:proofErr w:type="spellStart"/>
      <w:r w:rsidR="002508D4" w:rsidRPr="008D0896">
        <w:t>СНиП</w:t>
      </w:r>
      <w:proofErr w:type="spellEnd"/>
      <w:r w:rsidR="002508D4" w:rsidRPr="008D0896">
        <w:t xml:space="preserve"> 2.05.02-85*. Автомобильные дороги";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73" w:history="1">
        <w:proofErr w:type="spellStart"/>
        <w:r w:rsidR="002508D4" w:rsidRPr="008D0896">
          <w:rPr>
            <w:color w:val="106BBE"/>
          </w:rPr>
          <w:t>СНиП</w:t>
        </w:r>
        <w:proofErr w:type="spellEnd"/>
        <w:r w:rsidR="002508D4" w:rsidRPr="008D0896">
          <w:rPr>
            <w:color w:val="106BBE"/>
          </w:rPr>
          <w:t xml:space="preserve"> 32-03-96</w:t>
        </w:r>
      </w:hyperlink>
      <w:r w:rsidR="002508D4" w:rsidRPr="008D0896">
        <w:t>. Аэродромы;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74" w:history="1">
        <w:r w:rsidR="002508D4" w:rsidRPr="008D0896">
          <w:rPr>
            <w:color w:val="106BBE"/>
          </w:rPr>
          <w:t>СП 31.13330.2010</w:t>
        </w:r>
      </w:hyperlink>
      <w:r w:rsidR="002508D4" w:rsidRPr="008D0896">
        <w:t xml:space="preserve"> "</w:t>
      </w:r>
      <w:proofErr w:type="spellStart"/>
      <w:r w:rsidR="002508D4" w:rsidRPr="008D0896">
        <w:t>СНиП</w:t>
      </w:r>
      <w:proofErr w:type="spellEnd"/>
      <w:r w:rsidR="002508D4" w:rsidRPr="008D0896">
        <w:t xml:space="preserve"> 2.04.02-84*. Водоснабжение. Наружные сети и сооружения";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75" w:history="1">
        <w:r w:rsidR="002508D4" w:rsidRPr="008D0896">
          <w:rPr>
            <w:color w:val="106BBE"/>
          </w:rPr>
          <w:t>СП 32.13330.2010</w:t>
        </w:r>
      </w:hyperlink>
      <w:r w:rsidR="002508D4" w:rsidRPr="008D0896">
        <w:t xml:space="preserve"> "</w:t>
      </w:r>
      <w:proofErr w:type="spellStart"/>
      <w:r w:rsidR="002508D4" w:rsidRPr="008D0896">
        <w:t>СНиП</w:t>
      </w:r>
      <w:proofErr w:type="spellEnd"/>
      <w:r w:rsidR="002508D4" w:rsidRPr="008D0896">
        <w:t xml:space="preserve"> 2.04.03-85. Канализация. Наружные сети и сооружения";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76" w:history="1">
        <w:r w:rsidR="002508D4" w:rsidRPr="008D0896">
          <w:rPr>
            <w:color w:val="106BBE"/>
          </w:rPr>
          <w:t>СП 36.13330.2010</w:t>
        </w:r>
      </w:hyperlink>
      <w:r w:rsidR="002508D4" w:rsidRPr="008D0896">
        <w:t xml:space="preserve"> "</w:t>
      </w:r>
      <w:proofErr w:type="spellStart"/>
      <w:r w:rsidR="002508D4" w:rsidRPr="008D0896">
        <w:t>СНиП</w:t>
      </w:r>
      <w:proofErr w:type="spellEnd"/>
      <w:r w:rsidR="002508D4" w:rsidRPr="008D0896">
        <w:t xml:space="preserve"> 2.05.06-85*. Магистральные трубопроводы";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77" w:history="1">
        <w:proofErr w:type="spellStart"/>
        <w:r w:rsidR="002508D4" w:rsidRPr="008D0896">
          <w:rPr>
            <w:color w:val="106BBE"/>
          </w:rPr>
          <w:t>СНиП</w:t>
        </w:r>
        <w:proofErr w:type="spellEnd"/>
        <w:r w:rsidR="002508D4" w:rsidRPr="008D0896">
          <w:rPr>
            <w:color w:val="106BBE"/>
          </w:rPr>
          <w:t xml:space="preserve"> 2.06.15-85</w:t>
        </w:r>
      </w:hyperlink>
      <w:r w:rsidR="002508D4" w:rsidRPr="008D0896">
        <w:t>. Инженерная защита территории от затопления и подтопления;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78" w:history="1">
        <w:r w:rsidR="002508D4" w:rsidRPr="008D0896">
          <w:rPr>
            <w:color w:val="106BBE"/>
          </w:rPr>
          <w:t>СП 58.13330.2010</w:t>
        </w:r>
      </w:hyperlink>
      <w:r w:rsidR="002508D4" w:rsidRPr="008D0896">
        <w:t xml:space="preserve"> "</w:t>
      </w:r>
      <w:proofErr w:type="spellStart"/>
      <w:r w:rsidR="002508D4" w:rsidRPr="008D0896">
        <w:t>СНиП</w:t>
      </w:r>
      <w:proofErr w:type="spellEnd"/>
      <w:r w:rsidR="002508D4" w:rsidRPr="008D0896">
        <w:t xml:space="preserve"> 33-01-2003. Гидротехнические сооружения. Основные положения";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79" w:history="1">
        <w:proofErr w:type="spellStart"/>
        <w:r w:rsidR="002508D4" w:rsidRPr="008D0896">
          <w:rPr>
            <w:color w:val="106BBE"/>
          </w:rPr>
          <w:t>СНиП</w:t>
        </w:r>
        <w:proofErr w:type="spellEnd"/>
        <w:r w:rsidR="002508D4" w:rsidRPr="008D0896">
          <w:rPr>
            <w:color w:val="106BBE"/>
          </w:rPr>
          <w:t xml:space="preserve"> 41-02-2003</w:t>
        </w:r>
      </w:hyperlink>
      <w:r w:rsidR="002508D4" w:rsidRPr="008D0896">
        <w:t>. Тепловые сети;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80" w:history="1">
        <w:r w:rsidR="002508D4" w:rsidRPr="008D0896">
          <w:rPr>
            <w:color w:val="106BBE"/>
          </w:rPr>
          <w:t>СП 62.13330.2011</w:t>
        </w:r>
      </w:hyperlink>
      <w:r w:rsidR="002508D4" w:rsidRPr="008D0896">
        <w:t xml:space="preserve"> "</w:t>
      </w:r>
      <w:proofErr w:type="spellStart"/>
      <w:r w:rsidR="002508D4" w:rsidRPr="008D0896">
        <w:t>СНиП</w:t>
      </w:r>
      <w:proofErr w:type="spellEnd"/>
      <w:r w:rsidR="002508D4" w:rsidRPr="008D0896">
        <w:t xml:space="preserve"> 42-01-2002. Газораспределительные системы";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81" w:history="1">
        <w:r w:rsidR="002508D4" w:rsidRPr="008D0896">
          <w:rPr>
            <w:color w:val="106BBE"/>
          </w:rPr>
          <w:t>СП 54.13330.2011</w:t>
        </w:r>
      </w:hyperlink>
      <w:r w:rsidR="002508D4" w:rsidRPr="008D0896">
        <w:t xml:space="preserve"> "</w:t>
      </w:r>
      <w:proofErr w:type="spellStart"/>
      <w:r w:rsidR="002508D4" w:rsidRPr="008D0896">
        <w:t>СНиП</w:t>
      </w:r>
      <w:proofErr w:type="spellEnd"/>
      <w:r w:rsidR="002508D4" w:rsidRPr="008D0896">
        <w:t xml:space="preserve"> 31-01-2003. Здания жилые многоквартирные";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82" w:history="1">
        <w:proofErr w:type="spellStart"/>
        <w:r w:rsidR="002508D4" w:rsidRPr="008D0896">
          <w:rPr>
            <w:color w:val="106BBE"/>
          </w:rPr>
          <w:t>СНиП</w:t>
        </w:r>
        <w:proofErr w:type="spellEnd"/>
        <w:r w:rsidR="002508D4" w:rsidRPr="008D0896">
          <w:rPr>
            <w:color w:val="106BBE"/>
          </w:rPr>
          <w:t xml:space="preserve"> 31-06-2009</w:t>
        </w:r>
      </w:hyperlink>
      <w:r w:rsidR="002508D4" w:rsidRPr="008D0896">
        <w:t>. Общественные здания и сооружения;</w:t>
      </w:r>
    </w:p>
    <w:p w:rsidR="002508D4" w:rsidRPr="008D0896" w:rsidRDefault="002508D4" w:rsidP="002508D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r w:rsidRPr="008D0896">
        <w:rPr>
          <w:color w:val="000000"/>
          <w:shd w:val="clear" w:color="auto" w:fill="F0F0F0"/>
        </w:rPr>
        <w:t>ГАРАНТ:</w:t>
      </w:r>
    </w:p>
    <w:p w:rsidR="002508D4" w:rsidRPr="008D0896" w:rsidRDefault="0014391A" w:rsidP="002508D4">
      <w:pPr>
        <w:autoSpaceDE w:val="0"/>
        <w:autoSpaceDN w:val="0"/>
        <w:adjustRightInd w:val="0"/>
        <w:spacing w:before="75"/>
        <w:ind w:left="170"/>
        <w:jc w:val="both"/>
        <w:rPr>
          <w:color w:val="353842"/>
          <w:shd w:val="clear" w:color="auto" w:fill="F0F0F0"/>
        </w:rPr>
      </w:pPr>
      <w:hyperlink r:id="rId83" w:history="1">
        <w:r w:rsidR="002508D4" w:rsidRPr="008D0896">
          <w:rPr>
            <w:color w:val="106BBE"/>
            <w:shd w:val="clear" w:color="auto" w:fill="F0F0F0"/>
          </w:rPr>
          <w:t>Приказом</w:t>
        </w:r>
      </w:hyperlink>
      <w:r w:rsidR="002508D4" w:rsidRPr="008D0896">
        <w:rPr>
          <w:color w:val="353842"/>
          <w:shd w:val="clear" w:color="auto" w:fill="F0F0F0"/>
        </w:rPr>
        <w:t xml:space="preserve"> </w:t>
      </w:r>
      <w:proofErr w:type="spellStart"/>
      <w:r w:rsidR="002508D4" w:rsidRPr="008D0896">
        <w:rPr>
          <w:color w:val="353842"/>
          <w:shd w:val="clear" w:color="auto" w:fill="F0F0F0"/>
        </w:rPr>
        <w:t>Минрегиона</w:t>
      </w:r>
      <w:proofErr w:type="spellEnd"/>
      <w:r w:rsidR="002508D4" w:rsidRPr="008D0896">
        <w:rPr>
          <w:color w:val="353842"/>
          <w:shd w:val="clear" w:color="auto" w:fill="F0F0F0"/>
        </w:rPr>
        <w:t xml:space="preserve"> России от 29 декабря 2011 г. N 635/10 </w:t>
      </w:r>
      <w:hyperlink r:id="rId84" w:history="1">
        <w:proofErr w:type="spellStart"/>
        <w:r w:rsidR="002508D4" w:rsidRPr="008D0896">
          <w:rPr>
            <w:color w:val="106BBE"/>
            <w:shd w:val="clear" w:color="auto" w:fill="F0F0F0"/>
          </w:rPr>
          <w:t>СНиП</w:t>
        </w:r>
        <w:proofErr w:type="spellEnd"/>
        <w:r w:rsidR="002508D4" w:rsidRPr="008D0896">
          <w:rPr>
            <w:color w:val="106BBE"/>
            <w:shd w:val="clear" w:color="auto" w:fill="F0F0F0"/>
          </w:rPr>
          <w:t xml:space="preserve"> 31-06-2009</w:t>
        </w:r>
      </w:hyperlink>
      <w:r w:rsidR="002508D4" w:rsidRPr="008D0896">
        <w:rPr>
          <w:color w:val="353842"/>
          <w:shd w:val="clear" w:color="auto" w:fill="F0F0F0"/>
        </w:rPr>
        <w:t xml:space="preserve"> признаны утратившими силу с 1 января 2013 г. Введена актуализированная редакция настоящего документа с шифром </w:t>
      </w:r>
      <w:hyperlink r:id="rId85" w:history="1">
        <w:r w:rsidR="002508D4" w:rsidRPr="008D0896">
          <w:rPr>
            <w:color w:val="106BBE"/>
            <w:shd w:val="clear" w:color="auto" w:fill="F0F0F0"/>
          </w:rPr>
          <w:t>СП 118.13330.2012</w:t>
        </w:r>
      </w:hyperlink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86" w:history="1">
        <w:proofErr w:type="spellStart"/>
        <w:r w:rsidR="002508D4" w:rsidRPr="008D0896">
          <w:rPr>
            <w:color w:val="106BBE"/>
          </w:rPr>
          <w:t>СНиП</w:t>
        </w:r>
        <w:proofErr w:type="spellEnd"/>
        <w:r w:rsidR="002508D4" w:rsidRPr="008D0896">
          <w:rPr>
            <w:color w:val="106BBE"/>
          </w:rPr>
          <w:t xml:space="preserve"> 2.05.13-90</w:t>
        </w:r>
      </w:hyperlink>
      <w:r w:rsidR="002508D4" w:rsidRPr="008D0896">
        <w:t>. Нефтепродуктопроводы, прокладываемые на территории городов и других населенных пунктов;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87" w:history="1">
        <w:proofErr w:type="spellStart"/>
        <w:r w:rsidR="002508D4" w:rsidRPr="008D0896">
          <w:rPr>
            <w:color w:val="106BBE"/>
          </w:rPr>
          <w:t>СНиП</w:t>
        </w:r>
        <w:proofErr w:type="spellEnd"/>
        <w:r w:rsidR="002508D4" w:rsidRPr="008D0896">
          <w:rPr>
            <w:color w:val="106BBE"/>
          </w:rPr>
          <w:t xml:space="preserve"> 22-01-95</w:t>
        </w:r>
      </w:hyperlink>
      <w:r w:rsidR="002508D4" w:rsidRPr="008D0896">
        <w:t>. Геофизика опасных природных воздействий;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88" w:history="1">
        <w:r w:rsidR="002508D4" w:rsidRPr="008D0896">
          <w:rPr>
            <w:color w:val="106BBE"/>
          </w:rPr>
          <w:t>СП 52.13330.2010</w:t>
        </w:r>
      </w:hyperlink>
      <w:r w:rsidR="002508D4" w:rsidRPr="008D0896">
        <w:t xml:space="preserve"> "</w:t>
      </w:r>
      <w:proofErr w:type="spellStart"/>
      <w:r w:rsidR="002508D4" w:rsidRPr="008D0896">
        <w:t>СНиП</w:t>
      </w:r>
      <w:proofErr w:type="spellEnd"/>
      <w:r w:rsidR="002508D4" w:rsidRPr="008D0896">
        <w:t xml:space="preserve"> 23-05-95*. Естественное и искусственное освещение";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89" w:history="1">
        <w:r w:rsidR="002508D4" w:rsidRPr="008D0896">
          <w:rPr>
            <w:color w:val="106BBE"/>
          </w:rPr>
          <w:t>СП 59.13330.2010</w:t>
        </w:r>
      </w:hyperlink>
      <w:r w:rsidR="002508D4" w:rsidRPr="008D0896">
        <w:t xml:space="preserve"> "</w:t>
      </w:r>
      <w:proofErr w:type="spellStart"/>
      <w:r w:rsidR="002508D4" w:rsidRPr="008D0896">
        <w:t>СНиП</w:t>
      </w:r>
      <w:proofErr w:type="spellEnd"/>
      <w:r w:rsidR="002508D4" w:rsidRPr="008D0896">
        <w:t xml:space="preserve"> 35-01-2001. Доступность зданий и сооружений для </w:t>
      </w:r>
      <w:proofErr w:type="spellStart"/>
      <w:r w:rsidR="002508D4" w:rsidRPr="008D0896">
        <w:t>маломобильных</w:t>
      </w:r>
      <w:proofErr w:type="spellEnd"/>
      <w:r w:rsidR="002508D4" w:rsidRPr="008D0896">
        <w:t xml:space="preserve"> групп населения";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90" w:history="1">
        <w:proofErr w:type="spellStart"/>
        <w:r w:rsidR="002508D4" w:rsidRPr="008D0896">
          <w:rPr>
            <w:color w:val="106BBE"/>
          </w:rPr>
          <w:t>СанПиН</w:t>
        </w:r>
        <w:proofErr w:type="spellEnd"/>
        <w:r w:rsidR="002508D4" w:rsidRPr="008D0896">
          <w:rPr>
            <w:color w:val="106BBE"/>
          </w:rPr>
          <w:t xml:space="preserve"> 2.1.2.1002-00</w:t>
        </w:r>
      </w:hyperlink>
      <w:r w:rsidR="002508D4" w:rsidRPr="008D0896">
        <w:t>. Санитарно-эпидемиологические требования к жилым зданиям и помещениям;</w:t>
      </w:r>
    </w:p>
    <w:p w:rsidR="002508D4" w:rsidRPr="008D0896" w:rsidRDefault="002508D4" w:rsidP="002508D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r w:rsidRPr="008D0896">
        <w:rPr>
          <w:color w:val="000000"/>
          <w:shd w:val="clear" w:color="auto" w:fill="F0F0F0"/>
        </w:rPr>
        <w:t>ГАРАНТ:</w:t>
      </w:r>
    </w:p>
    <w:p w:rsidR="002508D4" w:rsidRPr="008D0896" w:rsidRDefault="0014391A" w:rsidP="002508D4">
      <w:pPr>
        <w:autoSpaceDE w:val="0"/>
        <w:autoSpaceDN w:val="0"/>
        <w:adjustRightInd w:val="0"/>
        <w:spacing w:before="75"/>
        <w:ind w:left="170"/>
        <w:jc w:val="both"/>
        <w:rPr>
          <w:color w:val="353842"/>
          <w:shd w:val="clear" w:color="auto" w:fill="F0F0F0"/>
        </w:rPr>
      </w:pPr>
      <w:hyperlink r:id="rId91" w:history="1">
        <w:r w:rsidR="002508D4" w:rsidRPr="008D0896">
          <w:rPr>
            <w:color w:val="106BBE"/>
            <w:shd w:val="clear" w:color="auto" w:fill="F0F0F0"/>
          </w:rPr>
          <w:t>Постановлением</w:t>
        </w:r>
      </w:hyperlink>
      <w:r w:rsidR="002508D4" w:rsidRPr="008D0896">
        <w:rPr>
          <w:color w:val="353842"/>
          <w:shd w:val="clear" w:color="auto" w:fill="F0F0F0"/>
        </w:rPr>
        <w:t xml:space="preserve"> Главного государственного санитарного врача РФ от 2 августа 2010 г. N 99 </w:t>
      </w:r>
      <w:hyperlink r:id="rId92" w:history="1">
        <w:proofErr w:type="spellStart"/>
        <w:r w:rsidR="002508D4" w:rsidRPr="008D0896">
          <w:rPr>
            <w:color w:val="106BBE"/>
            <w:shd w:val="clear" w:color="auto" w:fill="F0F0F0"/>
          </w:rPr>
          <w:t>СанПиН</w:t>
        </w:r>
        <w:proofErr w:type="spellEnd"/>
        <w:r w:rsidR="002508D4" w:rsidRPr="008D0896">
          <w:rPr>
            <w:color w:val="106BBE"/>
            <w:shd w:val="clear" w:color="auto" w:fill="F0F0F0"/>
          </w:rPr>
          <w:t xml:space="preserve"> 2.1.2.1002-00</w:t>
        </w:r>
      </w:hyperlink>
      <w:r w:rsidR="002508D4" w:rsidRPr="008D0896">
        <w:rPr>
          <w:color w:val="353842"/>
          <w:shd w:val="clear" w:color="auto" w:fill="F0F0F0"/>
        </w:rPr>
        <w:t xml:space="preserve"> признаны утратившими силу с момента введения </w:t>
      </w:r>
      <w:hyperlink r:id="rId93" w:history="1">
        <w:proofErr w:type="spellStart"/>
        <w:r w:rsidR="002508D4" w:rsidRPr="008D0896">
          <w:rPr>
            <w:color w:val="106BBE"/>
            <w:shd w:val="clear" w:color="auto" w:fill="F0F0F0"/>
          </w:rPr>
          <w:t>СанПиН</w:t>
        </w:r>
        <w:proofErr w:type="spellEnd"/>
        <w:r w:rsidR="002508D4" w:rsidRPr="008D0896">
          <w:rPr>
            <w:color w:val="106BBE"/>
            <w:shd w:val="clear" w:color="auto" w:fill="F0F0F0"/>
          </w:rPr>
          <w:t xml:space="preserve"> 2.1.2.2645-10</w:t>
        </w:r>
      </w:hyperlink>
      <w:r w:rsidR="002508D4" w:rsidRPr="008D0896">
        <w:rPr>
          <w:color w:val="353842"/>
          <w:shd w:val="clear" w:color="auto" w:fill="F0F0F0"/>
        </w:rPr>
        <w:t xml:space="preserve"> "Санитарно-эпидемиологические требования к условиям проживания в жилых зданиях и помещениях"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94" w:history="1">
        <w:proofErr w:type="spellStart"/>
        <w:r w:rsidR="002508D4" w:rsidRPr="008D0896">
          <w:rPr>
            <w:color w:val="106BBE"/>
          </w:rPr>
          <w:t>СанПиН</w:t>
        </w:r>
        <w:proofErr w:type="spellEnd"/>
        <w:r w:rsidR="002508D4" w:rsidRPr="008D0896">
          <w:rPr>
            <w:color w:val="106BBE"/>
          </w:rPr>
          <w:t xml:space="preserve"> 42-128-4690-88</w:t>
        </w:r>
      </w:hyperlink>
      <w:r w:rsidR="002508D4" w:rsidRPr="008D0896">
        <w:t>. Санитарные правила содержания территорий населенных мест;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95" w:history="1">
        <w:proofErr w:type="spellStart"/>
        <w:r w:rsidR="002508D4" w:rsidRPr="008D0896">
          <w:rPr>
            <w:color w:val="106BBE"/>
          </w:rPr>
          <w:t>СанПиН</w:t>
        </w:r>
        <w:proofErr w:type="spellEnd"/>
        <w:r w:rsidR="002508D4" w:rsidRPr="008D0896">
          <w:rPr>
            <w:color w:val="106BBE"/>
          </w:rPr>
          <w:t xml:space="preserve"> 2605-82</w:t>
        </w:r>
      </w:hyperlink>
      <w:r w:rsidR="002508D4" w:rsidRPr="008D0896">
        <w:t>. Санитарные нормы и правила обеспечения инсоляцией жилых и общественных зданий и территорий жилой застройки;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96" w:history="1">
        <w:proofErr w:type="spellStart"/>
        <w:r w:rsidR="002508D4" w:rsidRPr="008D0896">
          <w:rPr>
            <w:color w:val="106BBE"/>
          </w:rPr>
          <w:t>СанПиН</w:t>
        </w:r>
        <w:proofErr w:type="spellEnd"/>
        <w:r w:rsidR="002508D4" w:rsidRPr="008D0896">
          <w:rPr>
            <w:color w:val="106BBE"/>
          </w:rPr>
          <w:t xml:space="preserve"> 3077-84</w:t>
        </w:r>
      </w:hyperlink>
      <w:r w:rsidR="002508D4" w:rsidRPr="008D0896">
        <w:t>. Санитарные нормы допустимого шума в помещениях жилых и общественных зданий и на территории жилой застройки;</w:t>
      </w:r>
    </w:p>
    <w:p w:rsidR="002508D4" w:rsidRPr="008D0896" w:rsidRDefault="002508D4" w:rsidP="002508D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r w:rsidRPr="008D0896">
        <w:rPr>
          <w:color w:val="000000"/>
          <w:shd w:val="clear" w:color="auto" w:fill="F0F0F0"/>
        </w:rPr>
        <w:t>ГАРАНТ:</w:t>
      </w:r>
    </w:p>
    <w:p w:rsidR="002508D4" w:rsidRPr="008D0896" w:rsidRDefault="002508D4" w:rsidP="002508D4">
      <w:pPr>
        <w:autoSpaceDE w:val="0"/>
        <w:autoSpaceDN w:val="0"/>
        <w:adjustRightInd w:val="0"/>
        <w:spacing w:before="75"/>
        <w:ind w:left="170"/>
        <w:jc w:val="both"/>
        <w:rPr>
          <w:color w:val="353842"/>
          <w:shd w:val="clear" w:color="auto" w:fill="F0F0F0"/>
        </w:rPr>
      </w:pPr>
      <w:proofErr w:type="spellStart"/>
      <w:r w:rsidRPr="008D0896">
        <w:rPr>
          <w:color w:val="353842"/>
          <w:shd w:val="clear" w:color="auto" w:fill="F0F0F0"/>
        </w:rPr>
        <w:t>СанПиН</w:t>
      </w:r>
      <w:proofErr w:type="spellEnd"/>
      <w:r w:rsidRPr="008D0896">
        <w:rPr>
          <w:color w:val="353842"/>
          <w:shd w:val="clear" w:color="auto" w:fill="F0F0F0"/>
        </w:rPr>
        <w:t xml:space="preserve"> 3077-84 </w:t>
      </w:r>
      <w:hyperlink r:id="rId97" w:history="1">
        <w:r w:rsidRPr="008D0896">
          <w:rPr>
            <w:color w:val="106BBE"/>
            <w:shd w:val="clear" w:color="auto" w:fill="F0F0F0"/>
          </w:rPr>
          <w:t>утратили силу</w:t>
        </w:r>
      </w:hyperlink>
      <w:r w:rsidRPr="008D0896">
        <w:rPr>
          <w:color w:val="353842"/>
          <w:shd w:val="clear" w:color="auto" w:fill="F0F0F0"/>
        </w:rPr>
        <w:t xml:space="preserve"> с утверждением постановлением Госкомсанэпиднадзора РФ от 31 октября 1996 г. N 36 </w:t>
      </w:r>
      <w:hyperlink r:id="rId98" w:history="1">
        <w:r w:rsidRPr="008D0896">
          <w:rPr>
            <w:color w:val="106BBE"/>
            <w:shd w:val="clear" w:color="auto" w:fill="F0F0F0"/>
          </w:rPr>
          <w:t>санитарных норм</w:t>
        </w:r>
      </w:hyperlink>
      <w:r w:rsidRPr="008D0896">
        <w:rPr>
          <w:color w:val="353842"/>
          <w:shd w:val="clear" w:color="auto" w:fill="F0F0F0"/>
        </w:rPr>
        <w:t xml:space="preserve"> СН 2.2.4/2.1.8.562-96 "Шум на рабочих местах, в помещениях жилых, общественных зданий и на территории жилой застройки"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99" w:history="1">
        <w:proofErr w:type="spellStart"/>
        <w:r w:rsidR="002508D4" w:rsidRPr="008D0896">
          <w:rPr>
            <w:color w:val="106BBE"/>
          </w:rPr>
          <w:t>СанПиН</w:t>
        </w:r>
        <w:proofErr w:type="spellEnd"/>
        <w:r w:rsidR="002508D4" w:rsidRPr="008D0896">
          <w:rPr>
            <w:color w:val="106BBE"/>
          </w:rPr>
          <w:t xml:space="preserve"> 2.1.8/2.2.4.1383-03</w:t>
        </w:r>
      </w:hyperlink>
      <w:r w:rsidR="002508D4" w:rsidRPr="008D0896">
        <w:t>. Гигиенические требования к размещению и эксплуатации передающих радиотехнических объектов;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100" w:history="1">
        <w:proofErr w:type="spellStart"/>
        <w:r w:rsidR="002508D4" w:rsidRPr="008D0896">
          <w:rPr>
            <w:color w:val="106BBE"/>
          </w:rPr>
          <w:t>СанПиН</w:t>
        </w:r>
        <w:proofErr w:type="spellEnd"/>
        <w:r w:rsidR="002508D4" w:rsidRPr="008D0896">
          <w:rPr>
            <w:color w:val="106BBE"/>
          </w:rPr>
          <w:t xml:space="preserve"> 2963-84</w:t>
        </w:r>
      </w:hyperlink>
      <w:r w:rsidR="002508D4" w:rsidRPr="008D0896">
        <w:t>. Временные санитарные нормы и правила защиты населения от воздействия магнитных полей, создаваемых радиотехническими объектами;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101" w:history="1">
        <w:proofErr w:type="spellStart"/>
        <w:r w:rsidR="002508D4" w:rsidRPr="008D0896">
          <w:rPr>
            <w:color w:val="106BBE"/>
          </w:rPr>
          <w:t>СанПиН</w:t>
        </w:r>
        <w:proofErr w:type="spellEnd"/>
        <w:r w:rsidR="002508D4" w:rsidRPr="008D0896">
          <w:rPr>
            <w:color w:val="106BBE"/>
          </w:rPr>
          <w:t xml:space="preserve"> 2971-84</w:t>
        </w:r>
      </w:hyperlink>
      <w:r w:rsidR="002508D4" w:rsidRPr="008D0896">
        <w:t>.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102" w:history="1">
        <w:proofErr w:type="spellStart"/>
        <w:r w:rsidR="002508D4" w:rsidRPr="008D0896">
          <w:rPr>
            <w:color w:val="106BBE"/>
          </w:rPr>
          <w:t>СанПиН</w:t>
        </w:r>
        <w:proofErr w:type="spellEnd"/>
        <w:r w:rsidR="002508D4" w:rsidRPr="008D0896">
          <w:rPr>
            <w:color w:val="106BBE"/>
          </w:rPr>
          <w:t xml:space="preserve"> 2.1.6.983-00</w:t>
        </w:r>
      </w:hyperlink>
      <w:r w:rsidR="002508D4" w:rsidRPr="008D0896">
        <w:t>. Гигиенические требования к обеспечению качества атмосферного воздуха населенных мест;</w:t>
      </w:r>
    </w:p>
    <w:p w:rsidR="002508D4" w:rsidRPr="008D0896" w:rsidRDefault="002508D4" w:rsidP="002508D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r w:rsidRPr="008D0896">
        <w:rPr>
          <w:color w:val="000000"/>
          <w:shd w:val="clear" w:color="auto" w:fill="F0F0F0"/>
        </w:rPr>
        <w:t>ГАРАНТ:</w:t>
      </w:r>
    </w:p>
    <w:p w:rsidR="002508D4" w:rsidRPr="008D0896" w:rsidRDefault="0014391A" w:rsidP="002508D4">
      <w:pPr>
        <w:autoSpaceDE w:val="0"/>
        <w:autoSpaceDN w:val="0"/>
        <w:adjustRightInd w:val="0"/>
        <w:spacing w:before="75"/>
        <w:ind w:left="170"/>
        <w:jc w:val="both"/>
        <w:rPr>
          <w:color w:val="353842"/>
          <w:shd w:val="clear" w:color="auto" w:fill="F0F0F0"/>
        </w:rPr>
      </w:pPr>
      <w:hyperlink r:id="rId103" w:history="1">
        <w:proofErr w:type="gramStart"/>
        <w:r w:rsidR="002508D4" w:rsidRPr="008D0896">
          <w:rPr>
            <w:color w:val="106BBE"/>
            <w:shd w:val="clear" w:color="auto" w:fill="F0F0F0"/>
          </w:rPr>
          <w:t>Постановлением</w:t>
        </w:r>
      </w:hyperlink>
      <w:r w:rsidR="002508D4" w:rsidRPr="008D0896">
        <w:rPr>
          <w:color w:val="353842"/>
          <w:shd w:val="clear" w:color="auto" w:fill="F0F0F0"/>
        </w:rPr>
        <w:t xml:space="preserve"> Главного государственного санитарного врача РФ от 17 мая 2001 г. N 14 </w:t>
      </w:r>
      <w:hyperlink r:id="rId104" w:history="1">
        <w:proofErr w:type="spellStart"/>
        <w:r w:rsidR="002508D4" w:rsidRPr="008D0896">
          <w:rPr>
            <w:color w:val="106BBE"/>
            <w:shd w:val="clear" w:color="auto" w:fill="F0F0F0"/>
          </w:rPr>
          <w:t>СанПиН</w:t>
        </w:r>
        <w:proofErr w:type="spellEnd"/>
        <w:r w:rsidR="002508D4" w:rsidRPr="008D0896">
          <w:rPr>
            <w:color w:val="106BBE"/>
            <w:shd w:val="clear" w:color="auto" w:fill="F0F0F0"/>
          </w:rPr>
          <w:t xml:space="preserve"> 2.1.6.983-00</w:t>
        </w:r>
      </w:hyperlink>
      <w:r w:rsidR="002508D4" w:rsidRPr="008D0896">
        <w:rPr>
          <w:color w:val="353842"/>
          <w:shd w:val="clear" w:color="auto" w:fill="F0F0F0"/>
        </w:rPr>
        <w:t xml:space="preserve"> признаны утратившими силу с момента </w:t>
      </w:r>
      <w:hyperlink r:id="rId105" w:history="1">
        <w:r w:rsidR="002508D4" w:rsidRPr="008D0896">
          <w:rPr>
            <w:color w:val="106BBE"/>
            <w:shd w:val="clear" w:color="auto" w:fill="F0F0F0"/>
          </w:rPr>
          <w:t>введения в действие</w:t>
        </w:r>
      </w:hyperlink>
      <w:r w:rsidR="002508D4" w:rsidRPr="008D0896">
        <w:rPr>
          <w:color w:val="353842"/>
          <w:shd w:val="clear" w:color="auto" w:fill="F0F0F0"/>
        </w:rPr>
        <w:t xml:space="preserve"> Санитарно-эпидемиологических правил и нормативов </w:t>
      </w:r>
      <w:hyperlink r:id="rId106" w:history="1">
        <w:proofErr w:type="spellStart"/>
        <w:r w:rsidR="002508D4" w:rsidRPr="008D0896">
          <w:rPr>
            <w:color w:val="106BBE"/>
            <w:shd w:val="clear" w:color="auto" w:fill="F0F0F0"/>
          </w:rPr>
          <w:t>СанПиН</w:t>
        </w:r>
        <w:proofErr w:type="spellEnd"/>
        <w:r w:rsidR="002508D4" w:rsidRPr="008D0896">
          <w:rPr>
            <w:color w:val="106BBE"/>
            <w:shd w:val="clear" w:color="auto" w:fill="F0F0F0"/>
          </w:rPr>
          <w:t xml:space="preserve"> 2.1.6.1032-01</w:t>
        </w:r>
      </w:hyperlink>
      <w:r w:rsidR="002508D4" w:rsidRPr="008D0896">
        <w:rPr>
          <w:color w:val="353842"/>
          <w:shd w:val="clear" w:color="auto" w:fill="F0F0F0"/>
        </w:rPr>
        <w:t xml:space="preserve"> "Гигиенические требования к обеспечению качества атмосферного воздуха населенных мест", утвержденных Главным государственным санитарным врачом РФ 17 мая 2001 г.</w:t>
      </w:r>
      <w:proofErr w:type="gramEnd"/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107" w:history="1">
        <w:proofErr w:type="spellStart"/>
        <w:r w:rsidR="002508D4" w:rsidRPr="008D0896">
          <w:rPr>
            <w:color w:val="106BBE"/>
          </w:rPr>
          <w:t>СанПиН</w:t>
        </w:r>
        <w:proofErr w:type="spellEnd"/>
        <w:r w:rsidR="002508D4" w:rsidRPr="008D0896">
          <w:rPr>
            <w:color w:val="106BBE"/>
          </w:rPr>
          <w:t xml:space="preserve"> 2.1.4.544-96</w:t>
        </w:r>
      </w:hyperlink>
      <w:r w:rsidR="002508D4" w:rsidRPr="008D0896">
        <w:t>. Требования к качеству воды нецентрализованного водоснабжения. Санитарная охрана источников;</w:t>
      </w:r>
    </w:p>
    <w:p w:rsidR="002508D4" w:rsidRPr="008D0896" w:rsidRDefault="002508D4" w:rsidP="002508D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r w:rsidRPr="008D0896">
        <w:rPr>
          <w:color w:val="000000"/>
          <w:shd w:val="clear" w:color="auto" w:fill="F0F0F0"/>
        </w:rPr>
        <w:t>ГАРАНТ:</w:t>
      </w:r>
    </w:p>
    <w:p w:rsidR="002508D4" w:rsidRPr="008D0896" w:rsidRDefault="0014391A" w:rsidP="002508D4">
      <w:pPr>
        <w:autoSpaceDE w:val="0"/>
        <w:autoSpaceDN w:val="0"/>
        <w:adjustRightInd w:val="0"/>
        <w:spacing w:before="75"/>
        <w:ind w:left="170"/>
        <w:jc w:val="both"/>
        <w:rPr>
          <w:color w:val="353842"/>
          <w:shd w:val="clear" w:color="auto" w:fill="F0F0F0"/>
        </w:rPr>
      </w:pPr>
      <w:hyperlink r:id="rId108" w:history="1">
        <w:r w:rsidR="002508D4" w:rsidRPr="008D0896">
          <w:rPr>
            <w:color w:val="106BBE"/>
            <w:shd w:val="clear" w:color="auto" w:fill="F0F0F0"/>
          </w:rPr>
          <w:t>Постановлением</w:t>
        </w:r>
      </w:hyperlink>
      <w:r w:rsidR="002508D4" w:rsidRPr="008D0896">
        <w:rPr>
          <w:color w:val="353842"/>
          <w:shd w:val="clear" w:color="auto" w:fill="F0F0F0"/>
        </w:rPr>
        <w:t xml:space="preserve"> Главного государственного санитарного врача РФ от 25 ноября 2002 г. N 41 </w:t>
      </w:r>
      <w:hyperlink r:id="rId109" w:history="1">
        <w:proofErr w:type="spellStart"/>
        <w:r w:rsidR="002508D4" w:rsidRPr="008D0896">
          <w:rPr>
            <w:color w:val="106BBE"/>
            <w:shd w:val="clear" w:color="auto" w:fill="F0F0F0"/>
          </w:rPr>
          <w:t>СанПиН</w:t>
        </w:r>
        <w:proofErr w:type="spellEnd"/>
        <w:r w:rsidR="002508D4" w:rsidRPr="008D0896">
          <w:rPr>
            <w:color w:val="106BBE"/>
            <w:shd w:val="clear" w:color="auto" w:fill="F0F0F0"/>
          </w:rPr>
          <w:t xml:space="preserve"> 2.1.4.544-96</w:t>
        </w:r>
      </w:hyperlink>
      <w:r w:rsidR="002508D4" w:rsidRPr="008D0896">
        <w:rPr>
          <w:color w:val="353842"/>
          <w:shd w:val="clear" w:color="auto" w:fill="F0F0F0"/>
        </w:rPr>
        <w:t xml:space="preserve"> признаны утратившими силу </w:t>
      </w:r>
      <w:proofErr w:type="gramStart"/>
      <w:r w:rsidR="002508D4" w:rsidRPr="008D0896">
        <w:rPr>
          <w:color w:val="353842"/>
          <w:shd w:val="clear" w:color="auto" w:fill="F0F0F0"/>
        </w:rPr>
        <w:t xml:space="preserve">с </w:t>
      </w:r>
      <w:hyperlink r:id="rId110" w:history="1">
        <w:r w:rsidR="002508D4" w:rsidRPr="008D0896">
          <w:rPr>
            <w:color w:val="106BBE"/>
            <w:shd w:val="clear" w:color="auto" w:fill="F0F0F0"/>
          </w:rPr>
          <w:t>даты введения</w:t>
        </w:r>
        <w:proofErr w:type="gramEnd"/>
        <w:r w:rsidR="002508D4" w:rsidRPr="008D0896">
          <w:rPr>
            <w:color w:val="106BBE"/>
            <w:shd w:val="clear" w:color="auto" w:fill="F0F0F0"/>
          </w:rPr>
          <w:t xml:space="preserve"> в действие</w:t>
        </w:r>
      </w:hyperlink>
      <w:r w:rsidR="002508D4" w:rsidRPr="008D0896">
        <w:rPr>
          <w:color w:val="353842"/>
          <w:shd w:val="clear" w:color="auto" w:fill="F0F0F0"/>
        </w:rPr>
        <w:t xml:space="preserve"> </w:t>
      </w:r>
      <w:hyperlink r:id="rId111" w:history="1">
        <w:r w:rsidR="002508D4" w:rsidRPr="008D0896">
          <w:rPr>
            <w:color w:val="106BBE"/>
            <w:shd w:val="clear" w:color="auto" w:fill="F0F0F0"/>
          </w:rPr>
          <w:t>санитарных правил</w:t>
        </w:r>
      </w:hyperlink>
      <w:r w:rsidR="002508D4" w:rsidRPr="008D0896">
        <w:rPr>
          <w:color w:val="353842"/>
          <w:shd w:val="clear" w:color="auto" w:fill="F0F0F0"/>
        </w:rPr>
        <w:t xml:space="preserve"> "Гигиенические требования к качеству воды нецентрализованного водоснабжения. Санитарная охрана источников. </w:t>
      </w:r>
      <w:proofErr w:type="spellStart"/>
      <w:r w:rsidR="002508D4" w:rsidRPr="008D0896">
        <w:rPr>
          <w:color w:val="353842"/>
          <w:shd w:val="clear" w:color="auto" w:fill="F0F0F0"/>
        </w:rPr>
        <w:t>СанПиН</w:t>
      </w:r>
      <w:proofErr w:type="spellEnd"/>
      <w:r w:rsidR="002508D4" w:rsidRPr="008D0896">
        <w:rPr>
          <w:color w:val="353842"/>
          <w:shd w:val="clear" w:color="auto" w:fill="F0F0F0"/>
        </w:rPr>
        <w:t xml:space="preserve"> 2.1.4.1175-02", утвержденных Главным государственным санитарным врачом РФ 17 ноября 2002 г.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112" w:history="1">
        <w:proofErr w:type="spellStart"/>
        <w:r w:rsidR="002508D4" w:rsidRPr="008D0896">
          <w:rPr>
            <w:color w:val="106BBE"/>
          </w:rPr>
          <w:t>СанПиН</w:t>
        </w:r>
        <w:proofErr w:type="spellEnd"/>
        <w:r w:rsidR="002508D4" w:rsidRPr="008D0896">
          <w:rPr>
            <w:color w:val="106BBE"/>
          </w:rPr>
          <w:t xml:space="preserve"> 2.1.4.559-96</w:t>
        </w:r>
      </w:hyperlink>
      <w:r w:rsidR="002508D4" w:rsidRPr="008D0896">
        <w:t>. Питьевая вода. Гигиенические требования к качеству воды централизованных систем питьевого водоснабжения. Контроль качества;</w:t>
      </w:r>
    </w:p>
    <w:p w:rsidR="002508D4" w:rsidRPr="008D0896" w:rsidRDefault="002508D4" w:rsidP="002508D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r w:rsidRPr="008D0896">
        <w:rPr>
          <w:color w:val="000000"/>
          <w:shd w:val="clear" w:color="auto" w:fill="F0F0F0"/>
        </w:rPr>
        <w:t>ГАРАНТ:</w:t>
      </w:r>
    </w:p>
    <w:p w:rsidR="002508D4" w:rsidRPr="008D0896" w:rsidRDefault="002508D4" w:rsidP="002508D4">
      <w:pPr>
        <w:autoSpaceDE w:val="0"/>
        <w:autoSpaceDN w:val="0"/>
        <w:adjustRightInd w:val="0"/>
        <w:spacing w:before="75"/>
        <w:ind w:left="170"/>
        <w:jc w:val="both"/>
        <w:rPr>
          <w:color w:val="353842"/>
          <w:shd w:val="clear" w:color="auto" w:fill="F0F0F0"/>
        </w:rPr>
      </w:pPr>
      <w:r w:rsidRPr="008D0896">
        <w:rPr>
          <w:color w:val="353842"/>
          <w:shd w:val="clear" w:color="auto" w:fill="F0F0F0"/>
        </w:rPr>
        <w:t xml:space="preserve">В связи </w:t>
      </w:r>
      <w:proofErr w:type="spellStart"/>
      <w:r w:rsidRPr="008D0896">
        <w:rPr>
          <w:color w:val="353842"/>
          <w:shd w:val="clear" w:color="auto" w:fill="F0F0F0"/>
        </w:rPr>
        <w:t>c</w:t>
      </w:r>
      <w:proofErr w:type="spellEnd"/>
      <w:r w:rsidRPr="008D0896">
        <w:rPr>
          <w:color w:val="353842"/>
          <w:shd w:val="clear" w:color="auto" w:fill="F0F0F0"/>
        </w:rPr>
        <w:t xml:space="preserve"> введением в действие </w:t>
      </w:r>
      <w:hyperlink r:id="rId113" w:history="1">
        <w:r w:rsidRPr="008D0896">
          <w:rPr>
            <w:color w:val="106BBE"/>
            <w:shd w:val="clear" w:color="auto" w:fill="F0F0F0"/>
          </w:rPr>
          <w:t>санитарно-эпидемиологических правил и нормативов</w:t>
        </w:r>
      </w:hyperlink>
      <w:r w:rsidRPr="008D0896">
        <w:rPr>
          <w:color w:val="353842"/>
          <w:shd w:val="clear" w:color="auto" w:fill="F0F0F0"/>
        </w:rPr>
        <w:t xml:space="preserve">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</w:t>
      </w:r>
      <w:proofErr w:type="spellStart"/>
      <w:r w:rsidRPr="008D0896">
        <w:rPr>
          <w:color w:val="353842"/>
          <w:shd w:val="clear" w:color="auto" w:fill="F0F0F0"/>
        </w:rPr>
        <w:t>СанПиН</w:t>
      </w:r>
      <w:proofErr w:type="spellEnd"/>
      <w:r w:rsidRPr="008D0896">
        <w:rPr>
          <w:color w:val="353842"/>
          <w:shd w:val="clear" w:color="auto" w:fill="F0F0F0"/>
        </w:rPr>
        <w:t xml:space="preserve"> 2.1.4.1074-01" </w:t>
      </w:r>
      <w:hyperlink r:id="rId114" w:history="1">
        <w:proofErr w:type="spellStart"/>
        <w:r w:rsidRPr="008D0896">
          <w:rPr>
            <w:color w:val="106BBE"/>
            <w:shd w:val="clear" w:color="auto" w:fill="F0F0F0"/>
          </w:rPr>
          <w:t>СанПиН</w:t>
        </w:r>
        <w:proofErr w:type="spellEnd"/>
        <w:r w:rsidRPr="008D0896">
          <w:rPr>
            <w:color w:val="106BBE"/>
            <w:shd w:val="clear" w:color="auto" w:fill="F0F0F0"/>
          </w:rPr>
          <w:t xml:space="preserve"> 2.1.4.559-96</w:t>
        </w:r>
      </w:hyperlink>
      <w:r w:rsidRPr="008D0896">
        <w:rPr>
          <w:color w:val="353842"/>
          <w:shd w:val="clear" w:color="auto" w:fill="F0F0F0"/>
        </w:rPr>
        <w:t xml:space="preserve"> фактически прекратили действие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115" w:history="1">
        <w:proofErr w:type="spellStart"/>
        <w:r w:rsidR="002508D4" w:rsidRPr="008D0896">
          <w:rPr>
            <w:color w:val="106BBE"/>
          </w:rPr>
          <w:t>СанПиН</w:t>
        </w:r>
        <w:proofErr w:type="spellEnd"/>
        <w:r w:rsidR="002508D4" w:rsidRPr="008D0896">
          <w:rPr>
            <w:color w:val="106BBE"/>
          </w:rPr>
          <w:t xml:space="preserve"> 2.1.4.1110-02</w:t>
        </w:r>
      </w:hyperlink>
      <w:r w:rsidR="002508D4" w:rsidRPr="008D0896">
        <w:t>. Зоны санитарной охраны источников водоснабжения и водопроводов питьевого назначения;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116" w:history="1">
        <w:proofErr w:type="spellStart"/>
        <w:r w:rsidR="002508D4" w:rsidRPr="008D0896">
          <w:rPr>
            <w:color w:val="106BBE"/>
          </w:rPr>
          <w:t>СанПиН</w:t>
        </w:r>
        <w:proofErr w:type="spellEnd"/>
        <w:r w:rsidR="002508D4" w:rsidRPr="008D0896">
          <w:rPr>
            <w:color w:val="106BBE"/>
          </w:rPr>
          <w:t xml:space="preserve"> 2.1.5.980-00</w:t>
        </w:r>
      </w:hyperlink>
      <w:r w:rsidR="002508D4" w:rsidRPr="008D0896">
        <w:t>. Гигиенические требования к охране поверхностных вод;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117" w:history="1">
        <w:proofErr w:type="spellStart"/>
        <w:r w:rsidR="002508D4" w:rsidRPr="008D0896">
          <w:rPr>
            <w:color w:val="106BBE"/>
          </w:rPr>
          <w:t>СанПиН</w:t>
        </w:r>
        <w:proofErr w:type="spellEnd"/>
        <w:r w:rsidR="002508D4" w:rsidRPr="008D0896">
          <w:rPr>
            <w:color w:val="106BBE"/>
          </w:rPr>
          <w:t xml:space="preserve"> 2.1.4.027-95</w:t>
        </w:r>
      </w:hyperlink>
      <w:r w:rsidR="002508D4" w:rsidRPr="008D0896">
        <w:t>. Зоны санитарной охраны источников водоснабжения и водопроводов хозяйственно-питьевого назначения;</w:t>
      </w:r>
    </w:p>
    <w:p w:rsidR="002508D4" w:rsidRPr="008D0896" w:rsidRDefault="002508D4" w:rsidP="002508D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r w:rsidRPr="008D0896">
        <w:rPr>
          <w:color w:val="000000"/>
          <w:shd w:val="clear" w:color="auto" w:fill="F0F0F0"/>
        </w:rPr>
        <w:t>ГАРАНТ:</w:t>
      </w:r>
    </w:p>
    <w:p w:rsidR="002508D4" w:rsidRPr="008D0896" w:rsidRDefault="0014391A" w:rsidP="002508D4">
      <w:pPr>
        <w:autoSpaceDE w:val="0"/>
        <w:autoSpaceDN w:val="0"/>
        <w:adjustRightInd w:val="0"/>
        <w:spacing w:before="75"/>
        <w:ind w:left="170"/>
        <w:jc w:val="both"/>
        <w:rPr>
          <w:color w:val="353842"/>
          <w:shd w:val="clear" w:color="auto" w:fill="F0F0F0"/>
        </w:rPr>
      </w:pPr>
      <w:hyperlink r:id="rId118" w:history="1">
        <w:r w:rsidR="002508D4" w:rsidRPr="008D0896">
          <w:rPr>
            <w:color w:val="106BBE"/>
            <w:shd w:val="clear" w:color="auto" w:fill="F0F0F0"/>
          </w:rPr>
          <w:t>Постановлением</w:t>
        </w:r>
      </w:hyperlink>
      <w:r w:rsidR="002508D4" w:rsidRPr="008D0896">
        <w:rPr>
          <w:color w:val="353842"/>
          <w:shd w:val="clear" w:color="auto" w:fill="F0F0F0"/>
        </w:rPr>
        <w:t xml:space="preserve"> Главного государственного санитарного врача РФ от 14 марта 2002 г. N 11 </w:t>
      </w:r>
      <w:hyperlink r:id="rId119" w:history="1">
        <w:proofErr w:type="spellStart"/>
        <w:r w:rsidR="002508D4" w:rsidRPr="008D0896">
          <w:rPr>
            <w:color w:val="106BBE"/>
            <w:shd w:val="clear" w:color="auto" w:fill="F0F0F0"/>
          </w:rPr>
          <w:t>СанПиН</w:t>
        </w:r>
        <w:proofErr w:type="spellEnd"/>
        <w:r w:rsidR="002508D4" w:rsidRPr="008D0896">
          <w:rPr>
            <w:color w:val="106BBE"/>
            <w:shd w:val="clear" w:color="auto" w:fill="F0F0F0"/>
          </w:rPr>
          <w:t xml:space="preserve"> 2.1.4.027-95</w:t>
        </w:r>
      </w:hyperlink>
      <w:r w:rsidR="002508D4" w:rsidRPr="008D0896">
        <w:rPr>
          <w:color w:val="353842"/>
          <w:shd w:val="clear" w:color="auto" w:fill="F0F0F0"/>
        </w:rPr>
        <w:t xml:space="preserve"> признаны утратившими силу с 1 июня 2002 г.</w:t>
      </w:r>
    </w:p>
    <w:p w:rsidR="002508D4" w:rsidRPr="008D0896" w:rsidRDefault="002508D4" w:rsidP="002508D4">
      <w:pPr>
        <w:autoSpaceDE w:val="0"/>
        <w:autoSpaceDN w:val="0"/>
        <w:adjustRightInd w:val="0"/>
        <w:spacing w:before="75"/>
        <w:ind w:left="170"/>
        <w:jc w:val="both"/>
        <w:rPr>
          <w:color w:val="353842"/>
          <w:shd w:val="clear" w:color="auto" w:fill="F0F0F0"/>
        </w:rPr>
      </w:pPr>
      <w:r w:rsidRPr="008D0896">
        <w:rPr>
          <w:color w:val="353842"/>
          <w:shd w:val="clear" w:color="auto" w:fill="F0F0F0"/>
        </w:rPr>
        <w:t xml:space="preserve">См. действующие </w:t>
      </w:r>
      <w:hyperlink r:id="rId120" w:history="1">
        <w:r w:rsidRPr="008D0896">
          <w:rPr>
            <w:color w:val="106BBE"/>
            <w:shd w:val="clear" w:color="auto" w:fill="F0F0F0"/>
          </w:rPr>
          <w:t>Санитарные правила и нормативы</w:t>
        </w:r>
      </w:hyperlink>
      <w:r w:rsidRPr="008D0896">
        <w:rPr>
          <w:color w:val="353842"/>
          <w:shd w:val="clear" w:color="auto" w:fill="F0F0F0"/>
        </w:rPr>
        <w:t xml:space="preserve"> "Зоны санитарной охраны источников водоснабжения и водопроводов питьевого назначения. </w:t>
      </w:r>
      <w:proofErr w:type="spellStart"/>
      <w:r w:rsidRPr="008D0896">
        <w:rPr>
          <w:color w:val="353842"/>
          <w:shd w:val="clear" w:color="auto" w:fill="F0F0F0"/>
        </w:rPr>
        <w:t>СанПиН</w:t>
      </w:r>
      <w:proofErr w:type="spellEnd"/>
      <w:r w:rsidRPr="008D0896">
        <w:rPr>
          <w:color w:val="353842"/>
          <w:shd w:val="clear" w:color="auto" w:fill="F0F0F0"/>
        </w:rPr>
        <w:t xml:space="preserve"> 2.1.4.1110-02", утвержденные Главным государственным санитарным врачом Российской Федерации 26 февраля 2002 г.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121" w:history="1">
        <w:proofErr w:type="spellStart"/>
        <w:r w:rsidR="002508D4" w:rsidRPr="008D0896">
          <w:rPr>
            <w:color w:val="106BBE"/>
          </w:rPr>
          <w:t>СанПиН</w:t>
        </w:r>
        <w:proofErr w:type="spellEnd"/>
        <w:r w:rsidR="002508D4" w:rsidRPr="008D0896">
          <w:rPr>
            <w:color w:val="106BBE"/>
          </w:rPr>
          <w:t xml:space="preserve"> 4631-88</w:t>
        </w:r>
      </w:hyperlink>
      <w:r w:rsidR="002508D4" w:rsidRPr="008D0896">
        <w:t>. Санитарные правила и нормы охраны прибрежных вод морей от загрязнения в местах водопользования населения;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122" w:history="1">
        <w:proofErr w:type="spellStart"/>
        <w:r w:rsidR="002508D4" w:rsidRPr="008D0896">
          <w:rPr>
            <w:color w:val="106BBE"/>
          </w:rPr>
          <w:t>СанПиН</w:t>
        </w:r>
        <w:proofErr w:type="spellEnd"/>
        <w:r w:rsidR="002508D4" w:rsidRPr="008D0896">
          <w:rPr>
            <w:color w:val="106BBE"/>
          </w:rPr>
          <w:t xml:space="preserve"> 42-128-4433-87</w:t>
        </w:r>
      </w:hyperlink>
      <w:r w:rsidR="002508D4" w:rsidRPr="008D0896">
        <w:t>. Санитарные нормы допустимых концентраций химических веществ в почве;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proofErr w:type="spellStart"/>
      <w:r w:rsidRPr="008D0896">
        <w:t>СанПиН</w:t>
      </w:r>
      <w:proofErr w:type="spellEnd"/>
      <w:r w:rsidRPr="008D0896">
        <w:t xml:space="preserve"> 4946-89. Санитарные правила по охране атмосферного воздуха населенных мест;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123" w:history="1">
        <w:proofErr w:type="spellStart"/>
        <w:r w:rsidR="002508D4" w:rsidRPr="008D0896">
          <w:rPr>
            <w:color w:val="106BBE"/>
          </w:rPr>
          <w:t>СанПиН</w:t>
        </w:r>
        <w:proofErr w:type="spellEnd"/>
        <w:r w:rsidR="002508D4" w:rsidRPr="008D0896">
          <w:rPr>
            <w:color w:val="106BBE"/>
          </w:rPr>
          <w:t xml:space="preserve"> 2.1.4.027-95</w:t>
        </w:r>
      </w:hyperlink>
      <w:r w:rsidR="002508D4" w:rsidRPr="008D0896">
        <w:t>. Зоны санитарной охраны источников водоснабжения и водопроводов хозяйственно-питьевого назначения;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124" w:history="1">
        <w:r w:rsidR="002508D4" w:rsidRPr="008D0896">
          <w:rPr>
            <w:color w:val="106BBE"/>
          </w:rPr>
          <w:t>СН 2.2.4/2.1.8.562-96</w:t>
        </w:r>
      </w:hyperlink>
      <w:r w:rsidR="002508D4" w:rsidRPr="008D0896">
        <w:t>. Шум на рабочих местах, в помещениях жилых, общественных зданий и на территории жилой застройки;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125" w:history="1">
        <w:r w:rsidR="002508D4" w:rsidRPr="008D0896">
          <w:rPr>
            <w:color w:val="106BBE"/>
          </w:rPr>
          <w:t>СН 2.2.4/2.1.8.556-96</w:t>
        </w:r>
      </w:hyperlink>
      <w:r w:rsidR="002508D4" w:rsidRPr="008D0896">
        <w:t>. Производственная вибрация, вибрация в помещениях жилых и общественных зданий;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126" w:history="1">
        <w:proofErr w:type="spellStart"/>
        <w:r w:rsidR="002508D4" w:rsidRPr="008D0896">
          <w:rPr>
            <w:color w:val="106BBE"/>
          </w:rPr>
          <w:t>СанПиН</w:t>
        </w:r>
        <w:proofErr w:type="spellEnd"/>
        <w:r w:rsidR="002508D4" w:rsidRPr="008D0896">
          <w:rPr>
            <w:color w:val="106BBE"/>
          </w:rPr>
          <w:t xml:space="preserve"> 2.2.1/2.1.1.1076-01</w:t>
        </w:r>
      </w:hyperlink>
      <w:r w:rsidR="002508D4" w:rsidRPr="008D0896">
        <w:t>. Гигиенические требования к инсоляции и солнцезащите помещений жилых и общественных зданий и территорий;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127" w:history="1">
        <w:proofErr w:type="spellStart"/>
        <w:r w:rsidR="002508D4" w:rsidRPr="008D0896">
          <w:rPr>
            <w:color w:val="106BBE"/>
          </w:rPr>
          <w:t>СанПиН</w:t>
        </w:r>
        <w:proofErr w:type="spellEnd"/>
        <w:r w:rsidR="002508D4" w:rsidRPr="008D0896">
          <w:rPr>
            <w:color w:val="106BBE"/>
          </w:rPr>
          <w:t xml:space="preserve"> 2.2.1/2.1.1.1200-03</w:t>
        </w:r>
      </w:hyperlink>
      <w:r w:rsidR="002508D4" w:rsidRPr="008D0896">
        <w:t>. Санитарно-защитные зоны и санитарная классификация предприятий, сооружений и иных объектов;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128" w:history="1">
        <w:proofErr w:type="spellStart"/>
        <w:r w:rsidR="002508D4" w:rsidRPr="008D0896">
          <w:rPr>
            <w:color w:val="106BBE"/>
          </w:rPr>
          <w:t>СанПиН</w:t>
        </w:r>
        <w:proofErr w:type="spellEnd"/>
        <w:r w:rsidR="002508D4" w:rsidRPr="008D0896">
          <w:rPr>
            <w:color w:val="106BBE"/>
          </w:rPr>
          <w:t xml:space="preserve"> 2.1.7.1287-03</w:t>
        </w:r>
      </w:hyperlink>
      <w:r w:rsidR="002508D4" w:rsidRPr="008D0896">
        <w:t>. Санитарно-эпидемиологические требования к качеству почвы;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129" w:history="1">
        <w:r w:rsidR="002508D4" w:rsidRPr="008D0896">
          <w:rPr>
            <w:color w:val="106BBE"/>
          </w:rPr>
          <w:t>СП 42.13330.2011</w:t>
        </w:r>
      </w:hyperlink>
      <w:r w:rsidR="002508D4" w:rsidRPr="008D0896">
        <w:t xml:space="preserve"> "</w:t>
      </w:r>
      <w:proofErr w:type="spellStart"/>
      <w:r w:rsidR="002508D4" w:rsidRPr="008D0896">
        <w:t>СНиП</w:t>
      </w:r>
      <w:proofErr w:type="spellEnd"/>
      <w:r w:rsidR="002508D4" w:rsidRPr="008D0896">
        <w:t xml:space="preserve"> 2.07.01-89*. Градостроительство. Планировка и застройка городских и сельских поселений";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130" w:history="1">
        <w:r w:rsidR="002508D4" w:rsidRPr="008D0896">
          <w:rPr>
            <w:color w:val="106BBE"/>
          </w:rPr>
          <w:t>Приказ</w:t>
        </w:r>
      </w:hyperlink>
      <w:r w:rsidR="002508D4" w:rsidRPr="008D0896">
        <w:t xml:space="preserve"> Министерства строительства, инфраструктуры и дорожного хозяйства Челябинской области от 5 ноября 2014 года N 496 "Об утверждении нормативов градостроительного проектирования Челябинской области";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Решение Магнитогорского городского Собрания депутатов от 24 мая 2000 года N 428 "Об утверждении Генерального плана города Магнитогорска";</w:t>
      </w:r>
    </w:p>
    <w:p w:rsidR="002508D4" w:rsidRPr="008D0896" w:rsidRDefault="0014391A" w:rsidP="002508D4">
      <w:pPr>
        <w:autoSpaceDE w:val="0"/>
        <w:autoSpaceDN w:val="0"/>
        <w:adjustRightInd w:val="0"/>
        <w:ind w:firstLine="720"/>
        <w:jc w:val="both"/>
      </w:pPr>
      <w:hyperlink r:id="rId131" w:history="1">
        <w:r w:rsidR="002508D4" w:rsidRPr="008D0896">
          <w:rPr>
            <w:color w:val="106BBE"/>
          </w:rPr>
          <w:t>Решение</w:t>
        </w:r>
      </w:hyperlink>
      <w:r w:rsidR="002508D4" w:rsidRPr="008D0896">
        <w:t xml:space="preserve"> Магнитогорского городского Собрания депутатов от 17 сентября 2008 года N 125 "Об утверждении Правил землепользования и </w:t>
      </w:r>
      <w:proofErr w:type="gramStart"/>
      <w:r w:rsidR="002508D4" w:rsidRPr="008D0896">
        <w:t>застройки города</w:t>
      </w:r>
      <w:proofErr w:type="gramEnd"/>
      <w:r w:rsidR="002508D4" w:rsidRPr="008D0896">
        <w:t xml:space="preserve"> Магнитогорска".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jc w:val="right"/>
      </w:pPr>
      <w:bookmarkStart w:id="131" w:name="sub_12"/>
      <w:r w:rsidRPr="008D0896">
        <w:rPr>
          <w:b/>
          <w:bCs/>
          <w:color w:val="26282F"/>
        </w:rPr>
        <w:t>Приложение N 2</w:t>
      </w:r>
      <w:r w:rsidRPr="008D0896">
        <w:rPr>
          <w:b/>
          <w:bCs/>
          <w:color w:val="26282F"/>
        </w:rPr>
        <w:br/>
        <w:t xml:space="preserve">к </w:t>
      </w:r>
      <w:hyperlink w:anchor="sub_1000" w:history="1">
        <w:r w:rsidRPr="008D0896">
          <w:rPr>
            <w:color w:val="106BBE"/>
          </w:rPr>
          <w:t>местным нормативам</w:t>
        </w:r>
      </w:hyperlink>
      <w:r w:rsidRPr="008D0896">
        <w:rPr>
          <w:b/>
          <w:bCs/>
          <w:color w:val="26282F"/>
        </w:rPr>
        <w:br/>
        <w:t>градостроительного проектирования</w:t>
      </w:r>
      <w:r w:rsidRPr="008D0896">
        <w:rPr>
          <w:b/>
          <w:bCs/>
          <w:color w:val="26282F"/>
        </w:rPr>
        <w:br/>
        <w:t>города Магнитогорска</w:t>
      </w:r>
    </w:p>
    <w:bookmarkEnd w:id="131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8D0896">
        <w:rPr>
          <w:b/>
          <w:bCs/>
          <w:color w:val="26282F"/>
        </w:rPr>
        <w:t>Радиусы обслуживания (доступности) населения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62"/>
        <w:gridCol w:w="4105"/>
      </w:tblGrid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Учреждения и предприятия обслуживания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 xml:space="preserve">Радиус обслуживания, </w:t>
            </w:r>
            <w:proofErr w:type="gramStart"/>
            <w:r w:rsidRPr="008D0896">
              <w:t>м</w:t>
            </w:r>
            <w:proofErr w:type="gramEnd"/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Детские дошкольные учреждения</w:t>
            </w:r>
            <w:proofErr w:type="gramStart"/>
            <w:r w:rsidRPr="008D0896">
              <w:t>1</w:t>
            </w:r>
            <w:proofErr w:type="gramEnd"/>
            <w:r w:rsidRPr="008D0896">
              <w:t>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 многоэтажной застройке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300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 одно-, двухэтажной застройке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500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Общеобразовательные школы</w:t>
            </w:r>
            <w:proofErr w:type="gramStart"/>
            <w:r w:rsidRPr="008D0896">
              <w:t>1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500 (400 - для школ начального общего образования и основного общего образования)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Помещения для физкультурно-оздоровительных занятий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500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Физкультурно-спортивные центры жилых районов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1500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Поликлиники и их филиалы, амбулатории, фельдшерско-акушерские пункты 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1000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Раздаточные пункты молочной кухни: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 многоэтажной застройке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500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 одно-, двухэтажной застройке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800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Аптеки</w:t>
            </w:r>
            <w:proofErr w:type="gramStart"/>
            <w:r w:rsidRPr="008D0896">
              <w:t>2</w:t>
            </w:r>
            <w:proofErr w:type="gramEnd"/>
            <w:r w:rsidRPr="008D0896">
              <w:t>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 многоэтажной застройке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500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 одно-, двухэтажной застройке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800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Предприятия торговли, общественного питания и бытового обслуживания: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 многоэтажной застройке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500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 одно-, двухэтажной застройке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800</w:t>
            </w:r>
          </w:p>
        </w:tc>
      </w:tr>
      <w:tr w:rsidR="002508D4" w:rsidRPr="008D0896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Отделения связи и банки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500</w:t>
            </w:r>
          </w:p>
        </w:tc>
      </w:tr>
      <w:tr w:rsidR="002508D4" w:rsidRPr="008D0896">
        <w:tc>
          <w:tcPr>
            <w:tcW w:w="10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  <w:r w:rsidRPr="008D0896">
              <w:t xml:space="preserve">1. Указанный радиус обслуживания не распространяется на специализированные и </w:t>
            </w:r>
            <w:r w:rsidRPr="008D0896">
              <w:lastRenderedPageBreak/>
              <w:t>оздоровительные дошкольные учреждения, а также на специализированные детские ясли-сады и общеобразовательные школы (в том числе языковые, математические, спортивные).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  <w:r w:rsidRPr="008D0896">
              <w:t>2. Доступность поликлиник и их филиалов, амбулаторий, фельдшерско-акушерских пунктов и аптек в одно-, двухэтажной застройке принимается в пределах 30 минут (с использованием транспорта)</w:t>
            </w:r>
          </w:p>
        </w:tc>
      </w:tr>
    </w:tbl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rPr>
          <w:b/>
          <w:bCs/>
          <w:color w:val="26282F"/>
        </w:rPr>
        <w:lastRenderedPageBreak/>
        <w:t>Примечание</w:t>
      </w:r>
      <w:r w:rsidRPr="008D0896">
        <w:t>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  <w:r w:rsidRPr="008D0896">
        <w:t>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jc w:val="right"/>
      </w:pPr>
      <w:bookmarkStart w:id="132" w:name="sub_13"/>
      <w:r w:rsidRPr="008D0896">
        <w:rPr>
          <w:b/>
          <w:bCs/>
          <w:color w:val="26282F"/>
        </w:rPr>
        <w:t>Приложение N 3</w:t>
      </w:r>
      <w:r w:rsidRPr="008D0896">
        <w:rPr>
          <w:b/>
          <w:bCs/>
          <w:color w:val="26282F"/>
        </w:rPr>
        <w:br/>
        <w:t xml:space="preserve">к </w:t>
      </w:r>
      <w:hyperlink w:anchor="sub_1000" w:history="1">
        <w:r w:rsidRPr="008D0896">
          <w:rPr>
            <w:color w:val="106BBE"/>
          </w:rPr>
          <w:t>местным нормативам</w:t>
        </w:r>
      </w:hyperlink>
      <w:r w:rsidRPr="008D0896">
        <w:rPr>
          <w:b/>
          <w:bCs/>
          <w:color w:val="26282F"/>
        </w:rPr>
        <w:br/>
        <w:t>градостроительного проектирования</w:t>
      </w:r>
      <w:r w:rsidRPr="008D0896">
        <w:rPr>
          <w:b/>
          <w:bCs/>
          <w:color w:val="26282F"/>
        </w:rPr>
        <w:br/>
        <w:t>города Магнитогорска</w:t>
      </w:r>
    </w:p>
    <w:bookmarkEnd w:id="132"/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2508D4" w:rsidRPr="008D0896" w:rsidRDefault="002508D4" w:rsidP="002508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8D0896">
        <w:rPr>
          <w:b/>
          <w:bCs/>
          <w:color w:val="26282F"/>
        </w:rPr>
        <w:t>Расчет количества и вместимости учреждений и предприятий обслуживания</w:t>
      </w:r>
    </w:p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843"/>
        <w:gridCol w:w="1842"/>
        <w:gridCol w:w="2302"/>
        <w:gridCol w:w="2092"/>
      </w:tblGrid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Учреждения, предприятия, сооружения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Рекомендуемая обеспеченность на 1000 жителей (в пределах минимума)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Размер земельного участка,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кв. м/единица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Примечание</w:t>
            </w:r>
          </w:p>
        </w:tc>
      </w:tr>
      <w:tr w:rsidR="002508D4" w:rsidRPr="008D0896" w:rsidTr="002508D4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1. Образовательные учреждения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Дошкольная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Расчет по демографии с учетом численности детей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При вместимости: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до 100 мест - 40;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свыше 100 - 35;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 комплексе организаций свыше 500 мест - 30.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Размеры земельных участков могут быть уменьшены: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 условиях реконструкции - на 25 процентов;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при размещении на рельефе с уклоном более 20 процентов - на 15 процентов;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 населенных пунктах-новостройках - на 10 процентов (за счет сокращения площади озеленения)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Уровень обеспеченности детей (1 - 6 лет) дошкольными организациями - 85 - 100 процентов;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Нормативы удельных показателей общей площади основных видов дошкольных организаций - 13,89 - 15,99 кв. м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Общеобразовательная школа, лицей, 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 xml:space="preserve">Расчет по демографии с учетом уровня </w:t>
            </w:r>
            <w:r w:rsidRPr="008D0896">
              <w:lastRenderedPageBreak/>
              <w:t>охвата школьников для ориентировочных расчетов, в том числе для X - XI классов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lastRenderedPageBreak/>
              <w:t>При вместимости: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до 400 мест - 50;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400 - 500 мест - 60;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lastRenderedPageBreak/>
              <w:t>500 - 600 мест - 50;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600 - 800 мест - 40;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800 - 1100 мест - 33;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1100 - 1500 мест - 17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(в условиях реконструкции возможно уменьшение на 20 процентов)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lastRenderedPageBreak/>
              <w:t xml:space="preserve">Уровень охвата школьников I - XI классов - 100 </w:t>
            </w:r>
            <w:r w:rsidRPr="008D0896">
              <w:lastRenderedPageBreak/>
              <w:t>процентов.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Спортивная зона школы может быть объединена с физкультурно-оздоровительным комплексом жилого образования.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Нормативы удельных показателей общей площади зданий общеобразовательных учреждений - 16,96 - 31,73 кв. м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lastRenderedPageBreak/>
              <w:t>Школы-интернаты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проектирование, но не менее 0,6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При вместимости: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200 - 300 мест - 70;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300 - 500 мест - 65;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500 и более мест - 45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При размещении на земельном участке школы здания интерната (спального корпуса) площадь земельного участка увеличивается на 0,2 га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Учреждения начального профессионального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проектирование, но не менее 3,0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При вместимости: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до 300 мест - 75;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300 - 900 мест - 50 - 65;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900 и более мест - 30 - 40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Размеры жилой зоны, учебных и вспомогательных хозяйств, полигонов и автодромов в указанные размеры не входят.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 xml:space="preserve">Нормативы удельных показателей общей площади учреждений начального профессионального образования - 13,56 - 26,26 кв. м (в зависимости от вместимости, в соответствии с </w:t>
            </w:r>
            <w:hyperlink r:id="rId132" w:history="1">
              <w:r w:rsidRPr="008D0896">
                <w:rPr>
                  <w:color w:val="106BBE"/>
                </w:rPr>
                <w:t>Распоряжением</w:t>
              </w:r>
            </w:hyperlink>
            <w:r w:rsidRPr="008D0896">
              <w:t xml:space="preserve"> </w:t>
            </w:r>
            <w:r w:rsidRPr="008D0896">
              <w:lastRenderedPageBreak/>
              <w:t>Правительства РФ от 3 июля 1996 года N1063-р "Социальные нормативы и нормы")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lastRenderedPageBreak/>
              <w:t>Среднее специальное учебное заведение, колледж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проектирование, но не менее 3,0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При вместимости: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до 300 мест - 75;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300 - 900 мест - 50 - 65;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900 и более мест - 30 - 40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 условиях реконструкции для учебных заведений гуманитарного профиля возможно уменьшение на 30 процентов.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 xml:space="preserve">Нормативы удельных показателей общей площади учреждений среднего профессионального образования - 14,39 - 22,51 кв. м (в зависимости от вместимости, в соответствии с </w:t>
            </w:r>
            <w:hyperlink r:id="rId133" w:history="1">
              <w:r w:rsidRPr="008D0896">
                <w:rPr>
                  <w:color w:val="106BBE"/>
                </w:rPr>
                <w:t>Распоряжением</w:t>
              </w:r>
            </w:hyperlink>
            <w:r w:rsidRPr="008D0896">
              <w:t xml:space="preserve"> Правительства РФ от 3 июля 1996 года N1063-р "Социальные нормативы и нормы")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Высшие учебные заведения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проектирование, но не менее 3,0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 xml:space="preserve">Зоны высших учебных заведений (учебная зона), </w:t>
            </w:r>
            <w:proofErr w:type="gramStart"/>
            <w:r w:rsidRPr="008D0896">
              <w:t>га</w:t>
            </w:r>
            <w:proofErr w:type="gramEnd"/>
            <w:r w:rsidRPr="008D0896">
              <w:t>, на 1 тыс. студентов: университеты, вузы технические - 4 - 7;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сельскохозяйственные - 5 - 7; медицинские, фармацевтические - 3 - 5;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экономические, педагогические, культуры, искусства, архитектуры - 2 - 4;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lastRenderedPageBreak/>
              <w:t>институты повышения квалификации и заочные вузы - соответственно профилю с коэффициентом 0,5; специализированная зона - по заданию на проектирование; спортивная зона - 1 - 2; зона студенческих общежитий - 1,5 - 3.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Вузы физической культуры - по заданию на проектирование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lastRenderedPageBreak/>
              <w:t>Размер земельного участка вуза допускается уменьшать на 40 процентов в условиях реконструкции.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 xml:space="preserve">При кооперированном размещении нескольких вузов на одном участке суммарную территорию земельных </w:t>
            </w:r>
            <w:r w:rsidRPr="008D0896">
              <w:lastRenderedPageBreak/>
              <w:t>участков учебных заведений допускается сокращать на 20 процентов.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 xml:space="preserve">Нормативы удельных показателей общей площади учреждений высшего образования - 3,1 - 15,3 кв. м (в зависимости от вместимости, в соответствии с </w:t>
            </w:r>
            <w:hyperlink r:id="rId134" w:history="1">
              <w:r w:rsidRPr="008D0896">
                <w:rPr>
                  <w:color w:val="106BBE"/>
                </w:rPr>
                <w:t>Распоряжением</w:t>
              </w:r>
            </w:hyperlink>
            <w:r w:rsidRPr="008D0896">
              <w:t xml:space="preserve"> Правительства РФ от 3 июля 1996 года N1063-р "Социальные нормативы и нормы")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lastRenderedPageBreak/>
              <w:t>Внешкольные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10 процентов от числа школьников, в том числе по видам зданий, процентов: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дом детского творчества - 3,3; станция юных техников - 0,9;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станция юных натуралистов - 0,4;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станция юных туристов - 0,4;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детско-юношеская спортивная школа - 2,3;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детская школа искусств или музыкальная, художественная, хореографическая школа - 2,7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Предусматривается определенный охват детей дошкольного возраста</w:t>
            </w:r>
          </w:p>
        </w:tc>
      </w:tr>
      <w:tr w:rsidR="002508D4" w:rsidRPr="008D0896" w:rsidTr="002508D4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lastRenderedPageBreak/>
              <w:t>2. Учреждения здравоохранения и социального обеспечения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Стационары всех типов с вспомогательными зданиями и сооружениями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койка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проектирование, определяемому органами здравоохранения, но не менее 13,47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При вместимости: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до 50 коек - 300;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50 - 100 коек - 300 - 200;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100 - 200 коек - 200 - 140;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200 - 400 коек - 140 - 100;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400 - 800 коек - 100 - 80;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800 - 1000 коек - 80 - 60;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свыше 1000 коек - 60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(в условиях реконструкции возможно уменьшение на 25 процентов)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 xml:space="preserve">Норматив обеспеченности включает весь коечный фонд, необходимый для стационарного обслуживания населения (включая койки сестринского ухода, хосписы, </w:t>
            </w:r>
            <w:proofErr w:type="spellStart"/>
            <w:r w:rsidRPr="008D0896">
              <w:t>полустационарные</w:t>
            </w:r>
            <w:proofErr w:type="spellEnd"/>
            <w:r w:rsidRPr="008D0896">
              <w:t xml:space="preserve"> койки и т.д.).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proofErr w:type="gramStart"/>
            <w:r w:rsidRPr="008D0896">
              <w:t>Число коек (врачебных и акушерских для беременных женщин и рожениц рекомендуется при условии их выделения из общего числа коек стационаров - 0,85 коек на 1 тыс. жителей (в расчете на женщин в возрасте 15 - 49 лет).</w:t>
            </w:r>
            <w:proofErr w:type="gramEnd"/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Норма для детей на 1 койку принимается с коэффициентом 1,5.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Площадь участка родильных домов принимается с коэффициентом 0,7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Амбулаторно-поликлиническая сеть, диспансеры без стационара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посещение в смену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проектирование, определяемому органами здравоохранения, но не менее 18,15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0,1 га на 100 посещений в смену, но не менее 0,3 га на объект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 xml:space="preserve">Размеры земельных участков стационара и поликлиники, объединенных в одно лечебно-профилактическое учреждение, </w:t>
            </w:r>
            <w:r w:rsidRPr="008D0896">
              <w:lastRenderedPageBreak/>
              <w:t>определяются раздельно по соответствующим нормам и затем суммируются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lastRenderedPageBreak/>
              <w:t>Консультативно-диагностический центр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кв. м общей площади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0,3 - 0,5 га на объект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Размещение возможно при лечебном учреждении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Фельдшерский или фельдшерско-акушерский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0,2 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Станция (подстанция) скорой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автомобиль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0,1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0,05 га на 1 автомобиль, но не менее 0,1 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 пределах зоны 15-минутной доступности на специальном автомобиле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Выдвижной пункт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автомобиль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0,05 га на 1 автомобиль, но не менее 0,1 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 пределах зоны 30-минутной доступности на специальном автомобиле</w:t>
            </w:r>
          </w:p>
        </w:tc>
      </w:tr>
      <w:tr w:rsidR="002508D4" w:rsidRPr="008D0896" w:rsidTr="002508D4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Аптека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0,2 - 0,3 га на объект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на 10 тыс. жителей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кв. м общей площади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50,0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Молочные кухни (для детей до 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порций в сутки на 1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0,015 га на 1 тыс. порций в сутки, но не менее 0,15 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Раздаточные пункты молочных кухонь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кв. м общей площади на 1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0,3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Возможно встроенно-пристроенное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Центр социального обслуживания пенсионеров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на город или по заданию на проектирование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Возможно встроенно-пристроенное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Центр социальной помощи семье и детям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на город или из расчета 1 учреждение на 50 тыс. жителей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Возможно встроенно-пристроенное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Специализированные учреждения для несовершеннолет</w:t>
            </w:r>
            <w:r w:rsidRPr="008D0896">
              <w:lastRenderedPageBreak/>
              <w:t>них, нуждающихся в социальной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lastRenderedPageBreak/>
              <w:t>1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на 10,0 тыс. детей или по заданию на проектировани</w:t>
            </w:r>
            <w:r w:rsidRPr="008D0896">
              <w:lastRenderedPageBreak/>
              <w:t>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lastRenderedPageBreak/>
              <w:t>По заданию на проектирование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Возможно встроенно-пристроенное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lastRenderedPageBreak/>
              <w:t>Реабилитационные центры для детей и подростков с ограниченными возможностями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проектирование, но не менее 1 на 10 тыс. детей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Возможно встроенно-пристроенное. При наличии в городе менее 1,0 тыс. детей с ограниченными возможностями создается 1 центр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Отделения социальной помощи на дому для граждан пенсионного возраста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на 120 человек данной категории граждан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Возможно встроенно-пристроенные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Специализированные отделения социально-медицинского обслуживания на дому для граждан пенсионного возраста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на 30 человек данной категории граждан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Возможно встроенно-пристроенные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Отделения срочного социального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на 400 тыс. населения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Возможно встроенно-пристроенные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Дом-интернат для престарелых с 60 лет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3,0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Нормы расчета уточняются в зависимости от социально-демографических особенностей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Специализированный дом-интернат для взрослых (психоневрологический)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3,0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При вместимости: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до 200 мест - 125;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200 - 400 мест - 100;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400 - 600 мест - 80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Нормы расчета уточняются в зависимости от социально-демографических особенностей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 xml:space="preserve">Специальные жилые дома и группы квартир для ветеранов войны и труда и </w:t>
            </w:r>
            <w:r w:rsidRPr="008D0896">
              <w:lastRenderedPageBreak/>
              <w:t>одиноких престарелых (с 60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lastRenderedPageBreak/>
              <w:t>1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60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При вместимости: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до 200 мест - 125;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200 - 400 мест - 100;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400 - 600 мест - 80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 xml:space="preserve">Нормы расчета уточняются в зависимости от социально-демографических </w:t>
            </w:r>
            <w:r w:rsidRPr="008D0896">
              <w:lastRenderedPageBreak/>
              <w:t>особенностей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lastRenderedPageBreak/>
              <w:t>Специальные жилые дома и группы квартир для инвалидов на креслах-колясках и их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0,5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При вместимости: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до 200 мест - 125;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200 - 400 мест - 100;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400 - 600 мест - 80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Нормы расчета уточняются в зависимости от социально-демографических особенностей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Детские дома-интернаты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3,0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При вместимости: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до 200 мест - 125;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200 - 400 мест - 100;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400 - 600 мест - 80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Нормы расчета уточняются в зависимости от социально-демографических особенностей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Дом-интернат для детей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2,0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При вместимости: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до 200 мест - 125;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200 - 400 мест - 100;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400 - 600 мест - 80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Нормы расчета уточняются в зависимости от социальн</w:t>
            </w:r>
            <w:proofErr w:type="gramStart"/>
            <w:r w:rsidRPr="008D0896">
              <w:t>о-</w:t>
            </w:r>
            <w:proofErr w:type="gramEnd"/>
            <w:r w:rsidRPr="008D0896">
              <w:t xml:space="preserve"> демографических особенностей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Приют для детей и подростков,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проектирование, но не менее 1 на 10,0 тыс. детей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Нормы расчета уточняются в зависимости от социальн</w:t>
            </w:r>
            <w:proofErr w:type="gramStart"/>
            <w:r w:rsidRPr="008D0896">
              <w:t>о-</w:t>
            </w:r>
            <w:proofErr w:type="gramEnd"/>
            <w:r w:rsidRPr="008D0896">
              <w:t xml:space="preserve"> демографических особенностей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Дома ночного пребывания, социальные приюты, центры социальной адаптации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на город или по заданию на проектирование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Нормы расчета принимаются в зависимости от необходимого уровня социальной помощи, уточняются в зависимости от социально-демографических особенностей</w:t>
            </w:r>
          </w:p>
        </w:tc>
      </w:tr>
      <w:tr w:rsidR="002508D4" w:rsidRPr="008D0896" w:rsidTr="002508D4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Учреждения органов по делам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кв. м общей площади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25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 xml:space="preserve">Возможно в составе многопрофильных учреждений. Основной критерий отнесения учреждения к сфере молодежной политики - не </w:t>
            </w:r>
            <w:r w:rsidRPr="008D0896">
              <w:lastRenderedPageBreak/>
              <w:t>менее 50 процентов занимающихся на долгосрочной основе в возрасте от 12 до 23 лет</w:t>
            </w:r>
          </w:p>
        </w:tc>
      </w:tr>
      <w:tr w:rsidR="002508D4" w:rsidRPr="008D0896" w:rsidTr="002508D4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рабочее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2 (педагог, тренер, соцработник и т.п.)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lastRenderedPageBreak/>
              <w:t>Санатории (без туберкулезных)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5,87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125 - 150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 условиях реконструкции размеры участков допускается уменьшать, но не более чем на 25 процентов</w:t>
            </w:r>
          </w:p>
        </w:tc>
      </w:tr>
      <w:tr w:rsidR="002508D4" w:rsidRPr="008D0896" w:rsidTr="002508D4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Санатории для родителей с детьми и детские санатории (без туберкулезных)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0,7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145 - 170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 условиях реконструкции размеры участков допускается уменьшать, но не более чем на 25 процентов</w:t>
            </w:r>
          </w:p>
        </w:tc>
      </w:tr>
      <w:tr w:rsidR="002508D4" w:rsidRPr="008D0896" w:rsidTr="002508D4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место/тыс.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3,1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Санатории-профилактории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0,3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70 - 100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Допускается уменьшать размеры земельных участков, но не более чем на 10 процентов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Санаторные детские лагеря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0,7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200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Дома отдыха (пансионаты)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0,8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120 - 130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Дома отдыха (пансионаты) для семей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0,01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140 - 150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Базы отдыха предприятий и организаций, молодежные лагеря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140 - 160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Курортные гостиницы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65 - 75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Детские лагеря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0,05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150 - 200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Оздоровительные лагеря старшеклассников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0,05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175 - 200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Дачи дошкольных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120 - 140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lastRenderedPageBreak/>
              <w:t>Туристские гостиницы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проектирование, ориентировочно 5 - 9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50 - 75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Для туристских гостиниц, размещаемых в общественных центрах, размеры земельных участков допускается принимать по нормам, установленным для коммунальных гостиниц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Туристские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проектирование, ориентировочно 5 - 9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65 - 80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Туристские базы для семей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проектирование, ориентировочно 5 - 9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95 - 120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Загородные базы отдыха, турбазы выходного дня, рыболовно-охотничьи базы: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с ночлегом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10 - 15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без ночлега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72 - 112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Мотели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2 - 3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75 - 100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Кемпинги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5 - 9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135 - 150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Приюты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5 - 9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35 - 50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3. Учреждения культуры и искусства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Помещения для культурно-массовой работы, досуга и любительской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кв. м общей площади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50 - 60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Танцевальные залы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Клубы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80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Кинотеатры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25 - 35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Театры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5 - 8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lastRenderedPageBreak/>
              <w:t>Концертные залы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3,5 - 5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Музеи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1 - 2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Выставочные залы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1 - 2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Цирки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3,5 - 5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Лектории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Городские массовые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тыс.ед</w:t>
            </w:r>
            <w:proofErr w:type="gramStart"/>
            <w:r w:rsidRPr="008D0896">
              <w:t>.х</w:t>
            </w:r>
            <w:proofErr w:type="gramEnd"/>
            <w:r w:rsidRPr="008D0896">
              <w:t>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4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2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(для научных, универсальных и специализированных библиотек - по заданию на проектирование)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4. Физкультурно-спортивные сооружения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Территория плоскостных спортивных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тыс.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1,95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Физкультурно-спортивные сооружения сети общего пользования объединяются со спортивными объектами образовательных школ и других учебных заведений, учреждений отдыха и культуры с возможным сокращением территории.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Доступность физкультурно-спортивных сооружений городского значения не должна превышать 30 мин.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 xml:space="preserve">Доля </w:t>
            </w:r>
            <w:r w:rsidRPr="008D0896">
              <w:lastRenderedPageBreak/>
              <w:t>физкультурно-спортивных сооружений, размещаемых в жилом районе, принимается от общей нормы, процентов: территории - 35, спортивные залы - 50, бассейны - 45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Спортивные залы, 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кв. м площади пола зала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350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 xml:space="preserve">По заданию на проектирование, но не менее </w:t>
            </w:r>
            <w:proofErr w:type="gramStart"/>
            <w:r w:rsidRPr="008D0896">
              <w:t>указанного</w:t>
            </w:r>
            <w:proofErr w:type="gramEnd"/>
            <w:r w:rsidRPr="008D0896">
              <w:t xml:space="preserve"> в примечании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общего пользования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60 - 80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специализированные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190 - 220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Спортивно-тренажерный зал повседневного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кв. м общей площади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70 - 80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 xml:space="preserve">По заданию на проектирование, но не менее </w:t>
            </w:r>
            <w:proofErr w:type="gramStart"/>
            <w:r w:rsidRPr="008D0896">
              <w:t>указанного</w:t>
            </w:r>
            <w:proofErr w:type="gramEnd"/>
            <w:r w:rsidRPr="008D0896">
              <w:t xml:space="preserve"> в примечании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Детско-юношеская спортивная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кв. м площади пола зала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1,5 - 1,0 га на объект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Бассейн (открытый и закрытый общего пользования)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кв. м зеркала воды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75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1,5 - 1,0 га на объект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Единовременная пропускная способность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тыс.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0,19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lastRenderedPageBreak/>
              <w:t>5. Торговля и общественное питание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Торговые объекты, в том числе: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киоски, павильоны, магазины, торговые центры, торговые комплексы, розничные рынки,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кв. м торговой площади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486,6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Торговые центры местного значения с числом обслуживаемого населения, тыс. человек: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от 4 до 6 - 0,4 - 0,6 га на объект;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от 6 до 10 - 0,6 - 0,8 га на объект;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от 10 до 15 - 0,8 - 1,1 га на объект;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от 15 до 20 - 1,1 - 1,3 га на объект.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Предприятия торговли, кв. м торговой площади: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до 250 - 0,08 га на 100 кв. м торговой площади;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от 250 до 650 - 0,08 - 0,06 га на 100 кв. м торговой площади;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от 650 до 1500 - 0,06 - 0,04 га на 100 кв. м торговой площади;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от 1500 до 3500 - 0,04 - 0,02 га на 100 кв. м торговой площади;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свыше 3500 - 0,02 -"-.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 xml:space="preserve">Для розничных рынков - 7 - 14 кв. м на 1 кв. м торговой </w:t>
            </w:r>
            <w:r w:rsidRPr="008D0896">
              <w:lastRenderedPageBreak/>
              <w:t>площади: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14 - при торговой площади комплекса до 600 кв. м;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7 - при торговой площади комплекса свыше 3000 кв. м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lastRenderedPageBreak/>
              <w:t>На территории садоводческих и дачных объединений предусматриваются продовольственные магазины из расчета 80 кв. м торговой площади на 1000 человек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продаже продовольственных товаров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кв. м торговой площади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148,5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продаже непродовольственных товаров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кв. м торговой площади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338,1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Для розничных рынков 1 торговое место принимается в размере 6 кв. м торговой площади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lastRenderedPageBreak/>
              <w:t>База продовольственной и овощной продукции с мелкооптовой продажей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кв. м общей площади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Предприятие общественного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посадочное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40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 xml:space="preserve">При числе мест, </w:t>
            </w:r>
            <w:proofErr w:type="gramStart"/>
            <w:r w:rsidRPr="008D0896">
              <w:t>га</w:t>
            </w:r>
            <w:proofErr w:type="gramEnd"/>
            <w:r w:rsidRPr="008D0896">
              <w:t xml:space="preserve"> на 100 мест: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до 50 - 0,2 - 0,25;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от 50 до 150 - 0,15 - 0,2;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свыше 150 - 0,1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Потребность в предприятиях общественного питания на производственных предприятиях, в учреждениях, организациях и учебных заведениях рассчитывается по нормативам на 1 тыс. работающих (учащихся) в максимальную смену.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Заготовочные предприятия общественного питания рассчитываются по норме - 300 кг в сутки на 1 тыс. человек</w:t>
            </w:r>
          </w:p>
        </w:tc>
      </w:tr>
      <w:tr w:rsidR="002508D4" w:rsidRPr="008D0896" w:rsidTr="002508D4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6. Учреждения и предприятия бытового и коммунального обслуживания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Предприятия бытового обслуживания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рабочее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на 10 рабочих мест для предприятий мощностью, рабочих мест: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10 - 50 - 0,1 - 0,2 га;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50 - 150 - 0,05 - 0,08 га;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св. 150 - 0,03 - 0,04 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Возможно встроенно-пристроенное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 xml:space="preserve">Производственное предприятие </w:t>
            </w:r>
            <w:r w:rsidRPr="008D0896">
              <w:lastRenderedPageBreak/>
              <w:t>бытового обслуживания малой мощности централизованного выполнения заказов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lastRenderedPageBreak/>
              <w:t>1 рабочее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0,5 - 1,2 га на объект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lastRenderedPageBreak/>
              <w:t>Предприятие по стирке белья (фабрика-прачечная)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proofErr w:type="gramStart"/>
            <w:r w:rsidRPr="008D0896">
              <w:t>кг</w:t>
            </w:r>
            <w:proofErr w:type="gramEnd"/>
            <w:r w:rsidRPr="008D0896">
              <w:t>/смену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0,5 - 1,0 га на объект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Прачечная самообслуживания, мини-прачечная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proofErr w:type="gramStart"/>
            <w:r w:rsidRPr="008D0896">
              <w:t>кг</w:t>
            </w:r>
            <w:proofErr w:type="gramEnd"/>
            <w:r w:rsidRPr="008D0896">
              <w:t>/смену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0,1 - 0,2 га на объект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Предприятия по химчистке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proofErr w:type="gramStart"/>
            <w:r w:rsidRPr="008D0896">
              <w:t>кг</w:t>
            </w:r>
            <w:proofErr w:type="gramEnd"/>
            <w:r w:rsidRPr="008D0896">
              <w:t>/смену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0,5 - 1,0 га на объект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Фабрики-химчистки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proofErr w:type="gramStart"/>
            <w:r w:rsidRPr="008D0896">
              <w:t>кг</w:t>
            </w:r>
            <w:proofErr w:type="gramEnd"/>
            <w:r w:rsidRPr="008D0896">
              <w:t>/смену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7,4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0,5 - 10 га на объект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Химчистка самообслуживания, мини-химчистка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proofErr w:type="gramStart"/>
            <w:r w:rsidRPr="008D0896">
              <w:t>кг</w:t>
            </w:r>
            <w:proofErr w:type="gramEnd"/>
            <w:r w:rsidRPr="008D0896">
              <w:t>/смену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0,1 - 0,2 га на объект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Банно-оздоровительный комплекс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 xml:space="preserve">1 </w:t>
            </w:r>
            <w:proofErr w:type="spellStart"/>
            <w:r w:rsidRPr="008D0896">
              <w:t>помывочное</w:t>
            </w:r>
            <w:proofErr w:type="spellEnd"/>
            <w:r w:rsidRPr="008D0896">
              <w:t xml:space="preserve">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0,2 - 0,4 га на объект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Нормы расчета вместимости бань и банно-оздоровительных комплексов на 1 тыс. человек допускается уменьшать до 3 мест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Гостиница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6,0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При числе мест гостиницы: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от 25 до 100 - 55;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св. 100 до 500 - 30;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св. 500 до 1000 - 20;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св. 1000 до 2000 - 15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Пожарное депо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пожарный автомобиль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0,4 - 0,2 в зависимости от размера территории города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0,5 - 2,0 га на объект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Расчет по Нормам пожарной безопасности НПБ 101-95 "Нормы проектирования объектов пожарной охраны"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Общественный туалет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прибор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 местах массового пребывания людей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lastRenderedPageBreak/>
              <w:t>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0,24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 xml:space="preserve">Кладбище </w:t>
            </w:r>
            <w:proofErr w:type="spellStart"/>
            <w:r w:rsidRPr="008D0896">
              <w:t>урновых</w:t>
            </w:r>
            <w:proofErr w:type="spellEnd"/>
            <w:r w:rsidRPr="008D0896">
              <w:t xml:space="preserve"> захоронений после кремации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0,02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Бюро похоронного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объект на 0,5 - 1 млн. жителей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Дом траурных обрядов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объект на 0,5 - 1 млн. жителей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Пункт приема вторичного сырья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объект на микрорайон с населением до 20 тыс. человек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0,01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7. Административно-деловые и хозяйственные учреждения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Административно-управленческое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рабочее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При этажности здания: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3 - 5 этажей - 44 - 18,5;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9 - 12 этажей - 13,5 - 11;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 xml:space="preserve">16 и более этажей - 10,5; городских, районных органов власти при этажности: </w:t>
            </w:r>
            <w:r w:rsidRPr="008D0896">
              <w:br/>
              <w:t>3 - 5 этажей - 54 - 30;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9 - 12 этажей - 13 - 12;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16 и более этажей - 11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Отделение полиции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0,3 - 0,5 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Опорный пункт охраны 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кв. м общей площади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 или в составе отделения полиции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Возможно встроенно-пристроенное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Жилищно-эксплуатационные организации: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на микрорайон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 на 20 тыс. жителей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0,3 га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Возможно встроенно-пристроенное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на жилой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на 80 тыс. жителей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1 га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 xml:space="preserve">Диспетчерский </w:t>
            </w:r>
            <w:r w:rsidRPr="008D0896">
              <w:lastRenderedPageBreak/>
              <w:t>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lastRenderedPageBreak/>
              <w:t>1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 xml:space="preserve">1 на 5 км </w:t>
            </w:r>
            <w:r w:rsidRPr="008D0896">
              <w:lastRenderedPageBreak/>
              <w:t>городских коллекторов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lastRenderedPageBreak/>
              <w:t>120 кв. м на объект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 xml:space="preserve">Возможно </w:t>
            </w:r>
            <w:r w:rsidRPr="008D0896">
              <w:lastRenderedPageBreak/>
              <w:t>встроенно-пристроенное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lastRenderedPageBreak/>
              <w:t>Центральный диспетчерский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на 30 - 35 км городских коллекторов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250 кв. м на объект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Возможно встроенно-пристроенное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Ремонтно-производственная база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на 100 км городских коллекторов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500 кв. м на объект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Возможно встроенно-пристроенное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Диспетчерский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на 1,5 - 8 км внутриквартальных коллекторов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100 кв. м на объект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Возможно встроенно-пристроенное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Производственное помещение для обслуживания внутриквартальных коллекторов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на жилой район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500 - 700 кв. м на объект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Возможно встроенно-пристроенное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Банк, контора, офис, коммерческо-деловой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Отделение, филиал банка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0,3 - 0,5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0,05 га - при 3 операционных местах;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0,4 га - при 20 операционных местах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Возможно встроенно-пристроенное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Операционная касса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на 10 - 30 тыс. чел.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0,2 га - при 2 операционных кассах;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0,5 га - при 7 операционных кассах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Возможно встроенно-пристроенное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Отделение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на 9 - 25 тыс. жителей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(по категориям)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 xml:space="preserve">Отделения связи микрорайона, жилого района, </w:t>
            </w:r>
            <w:proofErr w:type="gramStart"/>
            <w:r w:rsidRPr="008D0896">
              <w:t>га</w:t>
            </w:r>
            <w:proofErr w:type="gramEnd"/>
            <w:r w:rsidRPr="008D0896">
              <w:t>, для обслуживаемого населения, групп: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IV - V (до 9 тыс. человек) - 0,07 - 0,08;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III - IV (9 - 18 тыс. человек) - 0,09 - 0,1;</w:t>
            </w:r>
          </w:p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II - III (20 - 25 тыс. человек) - 0,11 - 0,12.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 xml:space="preserve">Размещение отделений, узлов связи, почтамтов, агентств </w:t>
            </w:r>
            <w:proofErr w:type="spellStart"/>
            <w:r w:rsidRPr="008D0896">
              <w:t>Роспечати</w:t>
            </w:r>
            <w:proofErr w:type="spellEnd"/>
            <w:r w:rsidRPr="008D0896">
              <w:t xml:space="preserve">, телеграфов, междугородных, городских телефонных станций, абонентских терминалов спутниковой связи, станций проводного вещания, объектов </w:t>
            </w:r>
            <w:r w:rsidRPr="008D0896">
              <w:lastRenderedPageBreak/>
              <w:t>радиовещания и телевидения, их группы, мощность (вместимость) и размеры необходимых участков принимаются в соответствии с действующими нормами и правилами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lastRenderedPageBreak/>
              <w:t>Районный суд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судья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на 30 тыс. жителей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0,2 - 0,5 га на объект (по количеству судей)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Юридическая консультация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юрист, адвокат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на 10 тыс. жителей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Возможно встроенно-пристроенное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Нотариальная контора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нотариус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на 30 тыс. жителей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Возможно встроенно-пристроенное</w:t>
            </w:r>
          </w:p>
        </w:tc>
      </w:tr>
      <w:tr w:rsidR="002508D4" w:rsidRPr="008D0896" w:rsidTr="002508D4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center"/>
            </w:pPr>
            <w:r w:rsidRPr="008D0896">
              <w:t>8. Культовые объекты</w:t>
            </w:r>
          </w:p>
        </w:tc>
      </w:tr>
      <w:tr w:rsidR="002508D4" w:rsidRPr="008D0896" w:rsidTr="00250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Культовые здания и сооружения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1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</w:pPr>
            <w:r w:rsidRPr="008D0896">
              <w:t>По заданию на проектирование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D4" w:rsidRPr="008D0896" w:rsidRDefault="002508D4" w:rsidP="002508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508D4" w:rsidRPr="008D0896" w:rsidRDefault="002508D4" w:rsidP="002508D4">
      <w:pPr>
        <w:autoSpaceDE w:val="0"/>
        <w:autoSpaceDN w:val="0"/>
        <w:adjustRightInd w:val="0"/>
        <w:ind w:firstLine="720"/>
        <w:jc w:val="both"/>
      </w:pPr>
    </w:p>
    <w:p w:rsidR="0073640A" w:rsidRPr="008D0896" w:rsidRDefault="0073640A"/>
    <w:sectPr w:rsidR="0073640A" w:rsidRPr="008D0896" w:rsidSect="002508D4">
      <w:pgSz w:w="11900" w:h="16800"/>
      <w:pgMar w:top="1440" w:right="985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08D4"/>
    <w:rsid w:val="000034D0"/>
    <w:rsid w:val="00010812"/>
    <w:rsid w:val="00012DF0"/>
    <w:rsid w:val="0001423E"/>
    <w:rsid w:val="00014E7D"/>
    <w:rsid w:val="00022173"/>
    <w:rsid w:val="000225EC"/>
    <w:rsid w:val="000225FA"/>
    <w:rsid w:val="0002270C"/>
    <w:rsid w:val="000238AB"/>
    <w:rsid w:val="00023D18"/>
    <w:rsid w:val="000424B5"/>
    <w:rsid w:val="000434EE"/>
    <w:rsid w:val="00047414"/>
    <w:rsid w:val="00047519"/>
    <w:rsid w:val="000511E5"/>
    <w:rsid w:val="000539C8"/>
    <w:rsid w:val="000602A3"/>
    <w:rsid w:val="00062D15"/>
    <w:rsid w:val="00067B17"/>
    <w:rsid w:val="00071227"/>
    <w:rsid w:val="00087703"/>
    <w:rsid w:val="00092736"/>
    <w:rsid w:val="0009513D"/>
    <w:rsid w:val="00095C72"/>
    <w:rsid w:val="000A6CC7"/>
    <w:rsid w:val="000B0E52"/>
    <w:rsid w:val="000B200A"/>
    <w:rsid w:val="000D7752"/>
    <w:rsid w:val="000E2B63"/>
    <w:rsid w:val="000E65A9"/>
    <w:rsid w:val="000E67BF"/>
    <w:rsid w:val="000E6F40"/>
    <w:rsid w:val="000F0A30"/>
    <w:rsid w:val="000F2854"/>
    <w:rsid w:val="000F47E1"/>
    <w:rsid w:val="000F5F7C"/>
    <w:rsid w:val="00116EFB"/>
    <w:rsid w:val="0013419D"/>
    <w:rsid w:val="00141213"/>
    <w:rsid w:val="001423F1"/>
    <w:rsid w:val="0014391A"/>
    <w:rsid w:val="00156A2F"/>
    <w:rsid w:val="00161992"/>
    <w:rsid w:val="00161E65"/>
    <w:rsid w:val="001627EC"/>
    <w:rsid w:val="00163303"/>
    <w:rsid w:val="00172F35"/>
    <w:rsid w:val="001750C3"/>
    <w:rsid w:val="00181947"/>
    <w:rsid w:val="001929B1"/>
    <w:rsid w:val="001932A6"/>
    <w:rsid w:val="00194E32"/>
    <w:rsid w:val="001B2200"/>
    <w:rsid w:val="001B7B0C"/>
    <w:rsid w:val="001E6081"/>
    <w:rsid w:val="001E6CCD"/>
    <w:rsid w:val="001E7CC9"/>
    <w:rsid w:val="001F6BEA"/>
    <w:rsid w:val="00201BC5"/>
    <w:rsid w:val="00205334"/>
    <w:rsid w:val="0020695D"/>
    <w:rsid w:val="002205EF"/>
    <w:rsid w:val="00221F40"/>
    <w:rsid w:val="00226EB3"/>
    <w:rsid w:val="00231606"/>
    <w:rsid w:val="002373E1"/>
    <w:rsid w:val="00241516"/>
    <w:rsid w:val="00241AF0"/>
    <w:rsid w:val="002508D4"/>
    <w:rsid w:val="00281D67"/>
    <w:rsid w:val="00285668"/>
    <w:rsid w:val="00286FCC"/>
    <w:rsid w:val="0029434E"/>
    <w:rsid w:val="002A200A"/>
    <w:rsid w:val="002A235E"/>
    <w:rsid w:val="002B59A7"/>
    <w:rsid w:val="002D2050"/>
    <w:rsid w:val="002D2C61"/>
    <w:rsid w:val="00300344"/>
    <w:rsid w:val="00301C37"/>
    <w:rsid w:val="00310CD1"/>
    <w:rsid w:val="00310E77"/>
    <w:rsid w:val="0031117A"/>
    <w:rsid w:val="003138A3"/>
    <w:rsid w:val="003226BC"/>
    <w:rsid w:val="00323FA9"/>
    <w:rsid w:val="00341615"/>
    <w:rsid w:val="00342EEE"/>
    <w:rsid w:val="00357EAA"/>
    <w:rsid w:val="003659FA"/>
    <w:rsid w:val="0037034C"/>
    <w:rsid w:val="003772E4"/>
    <w:rsid w:val="00397D4C"/>
    <w:rsid w:val="003B6864"/>
    <w:rsid w:val="003C09DF"/>
    <w:rsid w:val="003C2368"/>
    <w:rsid w:val="003C3267"/>
    <w:rsid w:val="003C7ACE"/>
    <w:rsid w:val="003D1D60"/>
    <w:rsid w:val="003D4BFB"/>
    <w:rsid w:val="003E780D"/>
    <w:rsid w:val="003F284A"/>
    <w:rsid w:val="004017D1"/>
    <w:rsid w:val="004101F6"/>
    <w:rsid w:val="004167E5"/>
    <w:rsid w:val="00417246"/>
    <w:rsid w:val="0042433F"/>
    <w:rsid w:val="004246E2"/>
    <w:rsid w:val="00436C9C"/>
    <w:rsid w:val="004433BC"/>
    <w:rsid w:val="004454B6"/>
    <w:rsid w:val="0044785C"/>
    <w:rsid w:val="00466B37"/>
    <w:rsid w:val="0047300C"/>
    <w:rsid w:val="004743D9"/>
    <w:rsid w:val="0048027B"/>
    <w:rsid w:val="0049432A"/>
    <w:rsid w:val="004B1DE6"/>
    <w:rsid w:val="004B396D"/>
    <w:rsid w:val="004D2DEB"/>
    <w:rsid w:val="004E5AFA"/>
    <w:rsid w:val="004F1E11"/>
    <w:rsid w:val="004F41B3"/>
    <w:rsid w:val="004F5C52"/>
    <w:rsid w:val="005018D3"/>
    <w:rsid w:val="00514A83"/>
    <w:rsid w:val="00521383"/>
    <w:rsid w:val="00535E0D"/>
    <w:rsid w:val="00545456"/>
    <w:rsid w:val="0056115B"/>
    <w:rsid w:val="005649D0"/>
    <w:rsid w:val="005838E8"/>
    <w:rsid w:val="00593FD7"/>
    <w:rsid w:val="00597D81"/>
    <w:rsid w:val="005A2D2B"/>
    <w:rsid w:val="005A6512"/>
    <w:rsid w:val="005B2B2B"/>
    <w:rsid w:val="005C5089"/>
    <w:rsid w:val="005D47B1"/>
    <w:rsid w:val="005D7506"/>
    <w:rsid w:val="005E1492"/>
    <w:rsid w:val="005E2792"/>
    <w:rsid w:val="005E40D2"/>
    <w:rsid w:val="00600BE6"/>
    <w:rsid w:val="006076EB"/>
    <w:rsid w:val="00613430"/>
    <w:rsid w:val="00615BE6"/>
    <w:rsid w:val="00623D51"/>
    <w:rsid w:val="00632513"/>
    <w:rsid w:val="00632900"/>
    <w:rsid w:val="006448E5"/>
    <w:rsid w:val="00647443"/>
    <w:rsid w:val="00661D0B"/>
    <w:rsid w:val="006623B7"/>
    <w:rsid w:val="006828A6"/>
    <w:rsid w:val="00684893"/>
    <w:rsid w:val="006964D2"/>
    <w:rsid w:val="00696B6D"/>
    <w:rsid w:val="006A2858"/>
    <w:rsid w:val="006A7121"/>
    <w:rsid w:val="006B247F"/>
    <w:rsid w:val="006C4862"/>
    <w:rsid w:val="006C55D2"/>
    <w:rsid w:val="006C6D05"/>
    <w:rsid w:val="006D3FA1"/>
    <w:rsid w:val="006D4510"/>
    <w:rsid w:val="006D46DC"/>
    <w:rsid w:val="006E350B"/>
    <w:rsid w:val="006F3ACA"/>
    <w:rsid w:val="00711C51"/>
    <w:rsid w:val="0072273D"/>
    <w:rsid w:val="007248E5"/>
    <w:rsid w:val="007252F9"/>
    <w:rsid w:val="00725694"/>
    <w:rsid w:val="00730695"/>
    <w:rsid w:val="00735DEA"/>
    <w:rsid w:val="0073640A"/>
    <w:rsid w:val="00740A3E"/>
    <w:rsid w:val="007500B6"/>
    <w:rsid w:val="007508CF"/>
    <w:rsid w:val="00761EB4"/>
    <w:rsid w:val="00774E8A"/>
    <w:rsid w:val="007835C8"/>
    <w:rsid w:val="0078729C"/>
    <w:rsid w:val="00793EFC"/>
    <w:rsid w:val="00796A5A"/>
    <w:rsid w:val="007A218A"/>
    <w:rsid w:val="007B06CE"/>
    <w:rsid w:val="007C5426"/>
    <w:rsid w:val="007C7CFE"/>
    <w:rsid w:val="007F0F96"/>
    <w:rsid w:val="00811282"/>
    <w:rsid w:val="008112A2"/>
    <w:rsid w:val="008211D9"/>
    <w:rsid w:val="00824E12"/>
    <w:rsid w:val="00826B33"/>
    <w:rsid w:val="00827A0D"/>
    <w:rsid w:val="00830402"/>
    <w:rsid w:val="008517EA"/>
    <w:rsid w:val="0086680A"/>
    <w:rsid w:val="00872F96"/>
    <w:rsid w:val="00876626"/>
    <w:rsid w:val="00885C8C"/>
    <w:rsid w:val="00897912"/>
    <w:rsid w:val="008B14D1"/>
    <w:rsid w:val="008C6CBE"/>
    <w:rsid w:val="008D0896"/>
    <w:rsid w:val="008D1A67"/>
    <w:rsid w:val="008D4856"/>
    <w:rsid w:val="008D7F42"/>
    <w:rsid w:val="008E5E16"/>
    <w:rsid w:val="008E6F7F"/>
    <w:rsid w:val="008F67DE"/>
    <w:rsid w:val="00901D74"/>
    <w:rsid w:val="00903013"/>
    <w:rsid w:val="00904987"/>
    <w:rsid w:val="00910943"/>
    <w:rsid w:val="00910FCC"/>
    <w:rsid w:val="0091506C"/>
    <w:rsid w:val="00915958"/>
    <w:rsid w:val="00934757"/>
    <w:rsid w:val="009402CC"/>
    <w:rsid w:val="00944F3D"/>
    <w:rsid w:val="00954D6E"/>
    <w:rsid w:val="009573DC"/>
    <w:rsid w:val="009657B7"/>
    <w:rsid w:val="00966C70"/>
    <w:rsid w:val="00997CFD"/>
    <w:rsid w:val="009A0CEC"/>
    <w:rsid w:val="009A376F"/>
    <w:rsid w:val="009A412E"/>
    <w:rsid w:val="009B0695"/>
    <w:rsid w:val="009B52DB"/>
    <w:rsid w:val="009B5EEF"/>
    <w:rsid w:val="009C2E8D"/>
    <w:rsid w:val="009C574B"/>
    <w:rsid w:val="009C579C"/>
    <w:rsid w:val="009D1E98"/>
    <w:rsid w:val="009F0317"/>
    <w:rsid w:val="009F2B42"/>
    <w:rsid w:val="009F3BF6"/>
    <w:rsid w:val="00A06205"/>
    <w:rsid w:val="00A11E2A"/>
    <w:rsid w:val="00A1377C"/>
    <w:rsid w:val="00A13BFF"/>
    <w:rsid w:val="00A141BB"/>
    <w:rsid w:val="00A257E2"/>
    <w:rsid w:val="00A3342B"/>
    <w:rsid w:val="00A52974"/>
    <w:rsid w:val="00A568E0"/>
    <w:rsid w:val="00A72DC5"/>
    <w:rsid w:val="00A73C60"/>
    <w:rsid w:val="00A75231"/>
    <w:rsid w:val="00A84DD8"/>
    <w:rsid w:val="00AA11A2"/>
    <w:rsid w:val="00AA7116"/>
    <w:rsid w:val="00AB67C3"/>
    <w:rsid w:val="00AC4879"/>
    <w:rsid w:val="00AD2735"/>
    <w:rsid w:val="00AF7498"/>
    <w:rsid w:val="00B111B4"/>
    <w:rsid w:val="00B122EF"/>
    <w:rsid w:val="00B16754"/>
    <w:rsid w:val="00B21047"/>
    <w:rsid w:val="00B26639"/>
    <w:rsid w:val="00B275F4"/>
    <w:rsid w:val="00B3464B"/>
    <w:rsid w:val="00B4177E"/>
    <w:rsid w:val="00B427DD"/>
    <w:rsid w:val="00B4793C"/>
    <w:rsid w:val="00B53427"/>
    <w:rsid w:val="00B67322"/>
    <w:rsid w:val="00B67506"/>
    <w:rsid w:val="00B73394"/>
    <w:rsid w:val="00B740DB"/>
    <w:rsid w:val="00B75001"/>
    <w:rsid w:val="00B75034"/>
    <w:rsid w:val="00B87E11"/>
    <w:rsid w:val="00B91F89"/>
    <w:rsid w:val="00B928C7"/>
    <w:rsid w:val="00B971DA"/>
    <w:rsid w:val="00BA0DF4"/>
    <w:rsid w:val="00BA2654"/>
    <w:rsid w:val="00BA2AD9"/>
    <w:rsid w:val="00BA3979"/>
    <w:rsid w:val="00BA6EE6"/>
    <w:rsid w:val="00BB2006"/>
    <w:rsid w:val="00BC28E9"/>
    <w:rsid w:val="00BE5471"/>
    <w:rsid w:val="00BE6178"/>
    <w:rsid w:val="00BE7B52"/>
    <w:rsid w:val="00BF08ED"/>
    <w:rsid w:val="00BF5A8C"/>
    <w:rsid w:val="00C02FDD"/>
    <w:rsid w:val="00C03559"/>
    <w:rsid w:val="00C160FA"/>
    <w:rsid w:val="00C2085A"/>
    <w:rsid w:val="00C25E01"/>
    <w:rsid w:val="00C359E7"/>
    <w:rsid w:val="00C36FA4"/>
    <w:rsid w:val="00C37532"/>
    <w:rsid w:val="00C474BC"/>
    <w:rsid w:val="00C524F8"/>
    <w:rsid w:val="00C87399"/>
    <w:rsid w:val="00C91615"/>
    <w:rsid w:val="00C92167"/>
    <w:rsid w:val="00C928CB"/>
    <w:rsid w:val="00CA0A92"/>
    <w:rsid w:val="00CA5FBC"/>
    <w:rsid w:val="00CB208C"/>
    <w:rsid w:val="00CB6485"/>
    <w:rsid w:val="00CC06A5"/>
    <w:rsid w:val="00CC6004"/>
    <w:rsid w:val="00CC7683"/>
    <w:rsid w:val="00CD3974"/>
    <w:rsid w:val="00CD63C1"/>
    <w:rsid w:val="00CE79B2"/>
    <w:rsid w:val="00D025B7"/>
    <w:rsid w:val="00D05CF7"/>
    <w:rsid w:val="00D12EB8"/>
    <w:rsid w:val="00D23FC8"/>
    <w:rsid w:val="00D24252"/>
    <w:rsid w:val="00D27B75"/>
    <w:rsid w:val="00D32F48"/>
    <w:rsid w:val="00D43541"/>
    <w:rsid w:val="00D4536B"/>
    <w:rsid w:val="00D53788"/>
    <w:rsid w:val="00D53A44"/>
    <w:rsid w:val="00D60EA9"/>
    <w:rsid w:val="00D63ACB"/>
    <w:rsid w:val="00D70ED3"/>
    <w:rsid w:val="00D74D08"/>
    <w:rsid w:val="00D7754F"/>
    <w:rsid w:val="00D842DC"/>
    <w:rsid w:val="00D87D3B"/>
    <w:rsid w:val="00D9029E"/>
    <w:rsid w:val="00D935B3"/>
    <w:rsid w:val="00DA3302"/>
    <w:rsid w:val="00DB077C"/>
    <w:rsid w:val="00DB257C"/>
    <w:rsid w:val="00DB54FF"/>
    <w:rsid w:val="00DC3653"/>
    <w:rsid w:val="00DD44D2"/>
    <w:rsid w:val="00DE0ED6"/>
    <w:rsid w:val="00DE0F1E"/>
    <w:rsid w:val="00DF339E"/>
    <w:rsid w:val="00DF76F8"/>
    <w:rsid w:val="00E347D5"/>
    <w:rsid w:val="00E50906"/>
    <w:rsid w:val="00E551F6"/>
    <w:rsid w:val="00E553FA"/>
    <w:rsid w:val="00E5731A"/>
    <w:rsid w:val="00E57AC3"/>
    <w:rsid w:val="00E60578"/>
    <w:rsid w:val="00E6335C"/>
    <w:rsid w:val="00E71045"/>
    <w:rsid w:val="00E73E99"/>
    <w:rsid w:val="00E82CD0"/>
    <w:rsid w:val="00E90E5B"/>
    <w:rsid w:val="00E9109E"/>
    <w:rsid w:val="00E95B25"/>
    <w:rsid w:val="00E970A4"/>
    <w:rsid w:val="00EB2C3E"/>
    <w:rsid w:val="00EB792D"/>
    <w:rsid w:val="00EC450A"/>
    <w:rsid w:val="00ED2D36"/>
    <w:rsid w:val="00EF0E2B"/>
    <w:rsid w:val="00F06DDD"/>
    <w:rsid w:val="00F15527"/>
    <w:rsid w:val="00F15EFE"/>
    <w:rsid w:val="00F23250"/>
    <w:rsid w:val="00F27C78"/>
    <w:rsid w:val="00F316D3"/>
    <w:rsid w:val="00F37EDC"/>
    <w:rsid w:val="00F520C8"/>
    <w:rsid w:val="00F5429F"/>
    <w:rsid w:val="00F56CD4"/>
    <w:rsid w:val="00F762A8"/>
    <w:rsid w:val="00F827B3"/>
    <w:rsid w:val="00F835E0"/>
    <w:rsid w:val="00F912C2"/>
    <w:rsid w:val="00F92CB8"/>
    <w:rsid w:val="00F971F7"/>
    <w:rsid w:val="00FA4D02"/>
    <w:rsid w:val="00FA639F"/>
    <w:rsid w:val="00FB25E2"/>
    <w:rsid w:val="00FC1416"/>
    <w:rsid w:val="00FC6644"/>
    <w:rsid w:val="00FD00AB"/>
    <w:rsid w:val="00FE0591"/>
    <w:rsid w:val="00FE1196"/>
    <w:rsid w:val="00FE1E04"/>
    <w:rsid w:val="00FF5103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8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08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08D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508D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508D4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2508D4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6">
    <w:name w:val="Комментарий"/>
    <w:basedOn w:val="a5"/>
    <w:next w:val="a"/>
    <w:uiPriority w:val="99"/>
    <w:rsid w:val="002508D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2508D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2508D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 для Текст"/>
    <w:uiPriority w:val="99"/>
    <w:rsid w:val="002508D4"/>
  </w:style>
  <w:style w:type="paragraph" w:styleId="aa">
    <w:name w:val="Balloon Text"/>
    <w:basedOn w:val="a"/>
    <w:link w:val="ab"/>
    <w:rsid w:val="002508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50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0003000.0" TargetMode="External"/><Relationship Id="rId117" Type="http://schemas.openxmlformats.org/officeDocument/2006/relationships/hyperlink" Target="garantF1://2007542.0" TargetMode="External"/><Relationship Id="rId21" Type="http://schemas.openxmlformats.org/officeDocument/2006/relationships/hyperlink" Target="garantF1://12038284.10" TargetMode="External"/><Relationship Id="rId42" Type="http://schemas.openxmlformats.org/officeDocument/2006/relationships/hyperlink" Target="garantF1://12061584.0" TargetMode="External"/><Relationship Id="rId47" Type="http://schemas.openxmlformats.org/officeDocument/2006/relationships/hyperlink" Target="garantF1://5269938.0" TargetMode="External"/><Relationship Id="rId63" Type="http://schemas.openxmlformats.org/officeDocument/2006/relationships/hyperlink" Target="garantF1://70525106.0" TargetMode="External"/><Relationship Id="rId68" Type="http://schemas.openxmlformats.org/officeDocument/2006/relationships/hyperlink" Target="garantF1://6080771.0" TargetMode="External"/><Relationship Id="rId84" Type="http://schemas.openxmlformats.org/officeDocument/2006/relationships/hyperlink" Target="garantF1://6080507.0" TargetMode="External"/><Relationship Id="rId89" Type="http://schemas.openxmlformats.org/officeDocument/2006/relationships/hyperlink" Target="garantF1://70058682.0" TargetMode="External"/><Relationship Id="rId112" Type="http://schemas.openxmlformats.org/officeDocument/2006/relationships/hyperlink" Target="garantF1://4078581.0" TargetMode="External"/><Relationship Id="rId133" Type="http://schemas.openxmlformats.org/officeDocument/2006/relationships/hyperlink" Target="garantF1://12038284.10" TargetMode="External"/><Relationship Id="rId16" Type="http://schemas.openxmlformats.org/officeDocument/2006/relationships/hyperlink" Target="garantF1://12029354.0" TargetMode="External"/><Relationship Id="rId107" Type="http://schemas.openxmlformats.org/officeDocument/2006/relationships/hyperlink" Target="garantF1://2050009.0" TargetMode="External"/><Relationship Id="rId11" Type="http://schemas.openxmlformats.org/officeDocument/2006/relationships/hyperlink" Target="garantF1://57305842.571" TargetMode="External"/><Relationship Id="rId32" Type="http://schemas.openxmlformats.org/officeDocument/2006/relationships/hyperlink" Target="garantF1://12025350.2" TargetMode="External"/><Relationship Id="rId37" Type="http://schemas.openxmlformats.org/officeDocument/2006/relationships/hyperlink" Target="garantF1://5870.0" TargetMode="External"/><Relationship Id="rId53" Type="http://schemas.openxmlformats.org/officeDocument/2006/relationships/hyperlink" Target="garantF1://5269952.0" TargetMode="External"/><Relationship Id="rId58" Type="http://schemas.openxmlformats.org/officeDocument/2006/relationships/hyperlink" Target="garantF1://3823770.0" TargetMode="External"/><Relationship Id="rId74" Type="http://schemas.openxmlformats.org/officeDocument/2006/relationships/hyperlink" Target="garantF1://70187242.0" TargetMode="External"/><Relationship Id="rId79" Type="http://schemas.openxmlformats.org/officeDocument/2006/relationships/hyperlink" Target="garantF1://3824242.0" TargetMode="External"/><Relationship Id="rId102" Type="http://schemas.openxmlformats.org/officeDocument/2006/relationships/hyperlink" Target="garantF1://4077476.0" TargetMode="External"/><Relationship Id="rId123" Type="http://schemas.openxmlformats.org/officeDocument/2006/relationships/hyperlink" Target="garantF1://2007542.0" TargetMode="External"/><Relationship Id="rId128" Type="http://schemas.openxmlformats.org/officeDocument/2006/relationships/hyperlink" Target="garantF1://4079179.0" TargetMode="External"/><Relationship Id="rId5" Type="http://schemas.openxmlformats.org/officeDocument/2006/relationships/hyperlink" Target="garantF1://57305842.3100" TargetMode="External"/><Relationship Id="rId90" Type="http://schemas.openxmlformats.org/officeDocument/2006/relationships/hyperlink" Target="garantF1://4077829.0" TargetMode="External"/><Relationship Id="rId95" Type="http://schemas.openxmlformats.org/officeDocument/2006/relationships/hyperlink" Target="garantF1://4077990.0" TargetMode="External"/><Relationship Id="rId14" Type="http://schemas.openxmlformats.org/officeDocument/2006/relationships/hyperlink" Target="garantF1://86367.160126" TargetMode="External"/><Relationship Id="rId22" Type="http://schemas.openxmlformats.org/officeDocument/2006/relationships/hyperlink" Target="garantF1://70187242.0" TargetMode="External"/><Relationship Id="rId27" Type="http://schemas.openxmlformats.org/officeDocument/2006/relationships/hyperlink" Target="garantF1://57647227.0" TargetMode="External"/><Relationship Id="rId30" Type="http://schemas.openxmlformats.org/officeDocument/2006/relationships/hyperlink" Target="garantF1://12050845.0" TargetMode="External"/><Relationship Id="rId35" Type="http://schemas.openxmlformats.org/officeDocument/2006/relationships/hyperlink" Target="garantF1://86367.16" TargetMode="External"/><Relationship Id="rId43" Type="http://schemas.openxmlformats.org/officeDocument/2006/relationships/hyperlink" Target="garantF1://11800785.0" TargetMode="External"/><Relationship Id="rId48" Type="http://schemas.openxmlformats.org/officeDocument/2006/relationships/hyperlink" Target="garantF1://5269964.0" TargetMode="External"/><Relationship Id="rId56" Type="http://schemas.openxmlformats.org/officeDocument/2006/relationships/hyperlink" Target="garantF1://5269964.0" TargetMode="External"/><Relationship Id="rId64" Type="http://schemas.openxmlformats.org/officeDocument/2006/relationships/hyperlink" Target="garantF1://6080777.0" TargetMode="External"/><Relationship Id="rId69" Type="http://schemas.openxmlformats.org/officeDocument/2006/relationships/hyperlink" Target="garantF1://6080767.0" TargetMode="External"/><Relationship Id="rId77" Type="http://schemas.openxmlformats.org/officeDocument/2006/relationships/hyperlink" Target="garantF1://2206247.0" TargetMode="External"/><Relationship Id="rId100" Type="http://schemas.openxmlformats.org/officeDocument/2006/relationships/hyperlink" Target="garantF1://4077334.0" TargetMode="External"/><Relationship Id="rId105" Type="http://schemas.openxmlformats.org/officeDocument/2006/relationships/hyperlink" Target="garantF1://12023011.1" TargetMode="External"/><Relationship Id="rId113" Type="http://schemas.openxmlformats.org/officeDocument/2006/relationships/hyperlink" Target="garantF1://4077988.1000" TargetMode="External"/><Relationship Id="rId118" Type="http://schemas.openxmlformats.org/officeDocument/2006/relationships/hyperlink" Target="garantF1://4079473.0" TargetMode="External"/><Relationship Id="rId126" Type="http://schemas.openxmlformats.org/officeDocument/2006/relationships/hyperlink" Target="garantF1://12024767.1000" TargetMode="External"/><Relationship Id="rId134" Type="http://schemas.openxmlformats.org/officeDocument/2006/relationships/hyperlink" Target="garantF1://12038284.10" TargetMode="External"/><Relationship Id="rId8" Type="http://schemas.openxmlformats.org/officeDocument/2006/relationships/hyperlink" Target="garantF1://8601737.7" TargetMode="External"/><Relationship Id="rId51" Type="http://schemas.openxmlformats.org/officeDocument/2006/relationships/hyperlink" Target="garantF1://5268945.0" TargetMode="External"/><Relationship Id="rId72" Type="http://schemas.openxmlformats.org/officeDocument/2006/relationships/hyperlink" Target="garantF1://70275334.0" TargetMode="External"/><Relationship Id="rId80" Type="http://schemas.openxmlformats.org/officeDocument/2006/relationships/hyperlink" Target="garantF1://6080779.0" TargetMode="External"/><Relationship Id="rId85" Type="http://schemas.openxmlformats.org/officeDocument/2006/relationships/hyperlink" Target="garantF1://70149640.0" TargetMode="External"/><Relationship Id="rId93" Type="http://schemas.openxmlformats.org/officeDocument/2006/relationships/hyperlink" Target="garantF1://12077273.1000" TargetMode="External"/><Relationship Id="rId98" Type="http://schemas.openxmlformats.org/officeDocument/2006/relationships/hyperlink" Target="garantF1://4074553.0" TargetMode="External"/><Relationship Id="rId121" Type="http://schemas.openxmlformats.org/officeDocument/2006/relationships/hyperlink" Target="garantF1://12076804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9662979.0" TargetMode="External"/><Relationship Id="rId17" Type="http://schemas.openxmlformats.org/officeDocument/2006/relationships/hyperlink" Target="garantF1://10064504.15" TargetMode="External"/><Relationship Id="rId25" Type="http://schemas.openxmlformats.org/officeDocument/2006/relationships/hyperlink" Target="garantF1://70410496.0" TargetMode="External"/><Relationship Id="rId33" Type="http://schemas.openxmlformats.org/officeDocument/2006/relationships/hyperlink" Target="garantF1://10004313.0" TargetMode="External"/><Relationship Id="rId38" Type="http://schemas.openxmlformats.org/officeDocument/2006/relationships/hyperlink" Target="garantF1://12015118.0" TargetMode="External"/><Relationship Id="rId46" Type="http://schemas.openxmlformats.org/officeDocument/2006/relationships/hyperlink" Target="garantF1://12047362.0" TargetMode="External"/><Relationship Id="rId59" Type="http://schemas.openxmlformats.org/officeDocument/2006/relationships/hyperlink" Target="garantF1://3823305.0" TargetMode="External"/><Relationship Id="rId67" Type="http://schemas.openxmlformats.org/officeDocument/2006/relationships/hyperlink" Target="garantF1://70593840.0" TargetMode="External"/><Relationship Id="rId103" Type="http://schemas.openxmlformats.org/officeDocument/2006/relationships/hyperlink" Target="garantF1://12023011.2" TargetMode="External"/><Relationship Id="rId108" Type="http://schemas.openxmlformats.org/officeDocument/2006/relationships/hyperlink" Target="garantF1://4080212.0" TargetMode="External"/><Relationship Id="rId116" Type="http://schemas.openxmlformats.org/officeDocument/2006/relationships/hyperlink" Target="garantF1://4077334.0" TargetMode="External"/><Relationship Id="rId124" Type="http://schemas.openxmlformats.org/officeDocument/2006/relationships/hyperlink" Target="garantF1://4074553.0" TargetMode="External"/><Relationship Id="rId129" Type="http://schemas.openxmlformats.org/officeDocument/2006/relationships/hyperlink" Target="garantF1://6080772.0" TargetMode="External"/><Relationship Id="rId20" Type="http://schemas.openxmlformats.org/officeDocument/2006/relationships/hyperlink" Target="garantF1://12025350.443" TargetMode="External"/><Relationship Id="rId41" Type="http://schemas.openxmlformats.org/officeDocument/2006/relationships/hyperlink" Target="garantF1://12072032.0" TargetMode="External"/><Relationship Id="rId54" Type="http://schemas.openxmlformats.org/officeDocument/2006/relationships/hyperlink" Target="garantF1://3823124.0" TargetMode="External"/><Relationship Id="rId62" Type="http://schemas.openxmlformats.org/officeDocument/2006/relationships/hyperlink" Target="garantF1://3823968.0" TargetMode="External"/><Relationship Id="rId70" Type="http://schemas.openxmlformats.org/officeDocument/2006/relationships/hyperlink" Target="garantF1://3822134.0" TargetMode="External"/><Relationship Id="rId75" Type="http://schemas.openxmlformats.org/officeDocument/2006/relationships/hyperlink" Target="garantF1://70187238.0" TargetMode="External"/><Relationship Id="rId83" Type="http://schemas.openxmlformats.org/officeDocument/2006/relationships/hyperlink" Target="garantF1://70329648.2" TargetMode="External"/><Relationship Id="rId88" Type="http://schemas.openxmlformats.org/officeDocument/2006/relationships/hyperlink" Target="garantF1://6080769.0" TargetMode="External"/><Relationship Id="rId91" Type="http://schemas.openxmlformats.org/officeDocument/2006/relationships/hyperlink" Target="garantF1://4090702.11" TargetMode="External"/><Relationship Id="rId96" Type="http://schemas.openxmlformats.org/officeDocument/2006/relationships/hyperlink" Target="garantF1://12048540.0" TargetMode="External"/><Relationship Id="rId111" Type="http://schemas.openxmlformats.org/officeDocument/2006/relationships/hyperlink" Target="garantF1://4078817.2" TargetMode="External"/><Relationship Id="rId132" Type="http://schemas.openxmlformats.org/officeDocument/2006/relationships/hyperlink" Target="garantF1://12038284.1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6367.160126" TargetMode="External"/><Relationship Id="rId15" Type="http://schemas.openxmlformats.org/officeDocument/2006/relationships/hyperlink" Target="garantF1://8601737.7" TargetMode="External"/><Relationship Id="rId23" Type="http://schemas.openxmlformats.org/officeDocument/2006/relationships/hyperlink" Target="garantF1://70187238.0" TargetMode="External"/><Relationship Id="rId28" Type="http://schemas.openxmlformats.org/officeDocument/2006/relationships/hyperlink" Target="garantF1://57305842.3100" TargetMode="External"/><Relationship Id="rId36" Type="http://schemas.openxmlformats.org/officeDocument/2006/relationships/hyperlink" Target="garantF1://10008595.0" TargetMode="External"/><Relationship Id="rId49" Type="http://schemas.openxmlformats.org/officeDocument/2006/relationships/hyperlink" Target="garantF1://5269940.0" TargetMode="External"/><Relationship Id="rId57" Type="http://schemas.openxmlformats.org/officeDocument/2006/relationships/hyperlink" Target="garantF1://70622050.0" TargetMode="External"/><Relationship Id="rId106" Type="http://schemas.openxmlformats.org/officeDocument/2006/relationships/hyperlink" Target="garantF1://12023011.1000" TargetMode="External"/><Relationship Id="rId114" Type="http://schemas.openxmlformats.org/officeDocument/2006/relationships/hyperlink" Target="garantF1://4078581.0" TargetMode="External"/><Relationship Id="rId119" Type="http://schemas.openxmlformats.org/officeDocument/2006/relationships/hyperlink" Target="garantF1://2007542.0" TargetMode="External"/><Relationship Id="rId127" Type="http://schemas.openxmlformats.org/officeDocument/2006/relationships/hyperlink" Target="garantF1://12058477.10000" TargetMode="External"/><Relationship Id="rId10" Type="http://schemas.openxmlformats.org/officeDocument/2006/relationships/hyperlink" Target="garantF1://19651741.0" TargetMode="External"/><Relationship Id="rId31" Type="http://schemas.openxmlformats.org/officeDocument/2006/relationships/hyperlink" Target="garantF1://12027232.0" TargetMode="External"/><Relationship Id="rId44" Type="http://schemas.openxmlformats.org/officeDocument/2006/relationships/hyperlink" Target="garantF1://12071109.0" TargetMode="External"/><Relationship Id="rId52" Type="http://schemas.openxmlformats.org/officeDocument/2006/relationships/hyperlink" Target="garantF1://5269948.0" TargetMode="External"/><Relationship Id="rId60" Type="http://schemas.openxmlformats.org/officeDocument/2006/relationships/hyperlink" Target="garantF1://3823968.0" TargetMode="External"/><Relationship Id="rId65" Type="http://schemas.openxmlformats.org/officeDocument/2006/relationships/hyperlink" Target="garantF1://70567624.1" TargetMode="External"/><Relationship Id="rId73" Type="http://schemas.openxmlformats.org/officeDocument/2006/relationships/hyperlink" Target="garantF1://2206025.0" TargetMode="External"/><Relationship Id="rId78" Type="http://schemas.openxmlformats.org/officeDocument/2006/relationships/hyperlink" Target="garantF1://70130820.0" TargetMode="External"/><Relationship Id="rId81" Type="http://schemas.openxmlformats.org/officeDocument/2006/relationships/hyperlink" Target="garantF1://6080768.0" TargetMode="External"/><Relationship Id="rId86" Type="http://schemas.openxmlformats.org/officeDocument/2006/relationships/hyperlink" Target="garantF1://2206249.0" TargetMode="External"/><Relationship Id="rId94" Type="http://schemas.openxmlformats.org/officeDocument/2006/relationships/hyperlink" Target="garantF1://2056876.0" TargetMode="External"/><Relationship Id="rId99" Type="http://schemas.openxmlformats.org/officeDocument/2006/relationships/hyperlink" Target="garantF1://12031290.10000" TargetMode="External"/><Relationship Id="rId101" Type="http://schemas.openxmlformats.org/officeDocument/2006/relationships/hyperlink" Target="garantF1://12031076.0" TargetMode="External"/><Relationship Id="rId122" Type="http://schemas.openxmlformats.org/officeDocument/2006/relationships/hyperlink" Target="garantF1://4079596.0" TargetMode="External"/><Relationship Id="rId130" Type="http://schemas.openxmlformats.org/officeDocument/2006/relationships/hyperlink" Target="garantF1://19655089.0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9651741.1" TargetMode="External"/><Relationship Id="rId13" Type="http://schemas.openxmlformats.org/officeDocument/2006/relationships/hyperlink" Target="garantF1://57305842.3100" TargetMode="External"/><Relationship Id="rId18" Type="http://schemas.openxmlformats.org/officeDocument/2006/relationships/image" Target="media/image1.emf"/><Relationship Id="rId39" Type="http://schemas.openxmlformats.org/officeDocument/2006/relationships/hyperlink" Target="garantF1://12015550.0" TargetMode="External"/><Relationship Id="rId109" Type="http://schemas.openxmlformats.org/officeDocument/2006/relationships/hyperlink" Target="garantF1://2050009.0" TargetMode="External"/><Relationship Id="rId34" Type="http://schemas.openxmlformats.org/officeDocument/2006/relationships/hyperlink" Target="garantF1://10007990.0" TargetMode="External"/><Relationship Id="rId50" Type="http://schemas.openxmlformats.org/officeDocument/2006/relationships/hyperlink" Target="garantF1://5270554.0" TargetMode="External"/><Relationship Id="rId55" Type="http://schemas.openxmlformats.org/officeDocument/2006/relationships/hyperlink" Target="garantF1://5269940.0" TargetMode="External"/><Relationship Id="rId76" Type="http://schemas.openxmlformats.org/officeDocument/2006/relationships/hyperlink" Target="garantF1://70410496.0" TargetMode="External"/><Relationship Id="rId97" Type="http://schemas.openxmlformats.org/officeDocument/2006/relationships/hyperlink" Target="garantF1://4074553.17" TargetMode="External"/><Relationship Id="rId104" Type="http://schemas.openxmlformats.org/officeDocument/2006/relationships/hyperlink" Target="garantF1://4077476.0" TargetMode="External"/><Relationship Id="rId120" Type="http://schemas.openxmlformats.org/officeDocument/2006/relationships/hyperlink" Target="garantF1://12026663.1000" TargetMode="External"/><Relationship Id="rId125" Type="http://schemas.openxmlformats.org/officeDocument/2006/relationships/hyperlink" Target="garantF1://4075749.0" TargetMode="External"/><Relationship Id="rId7" Type="http://schemas.openxmlformats.org/officeDocument/2006/relationships/hyperlink" Target="garantF1://19648801.0" TargetMode="External"/><Relationship Id="rId71" Type="http://schemas.openxmlformats.org/officeDocument/2006/relationships/hyperlink" Target="garantF1://70149646.0" TargetMode="External"/><Relationship Id="rId92" Type="http://schemas.openxmlformats.org/officeDocument/2006/relationships/hyperlink" Target="garantF1://4077829.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2047594.0" TargetMode="External"/><Relationship Id="rId24" Type="http://schemas.openxmlformats.org/officeDocument/2006/relationships/hyperlink" Target="garantF1://3823124.0" TargetMode="External"/><Relationship Id="rId40" Type="http://schemas.openxmlformats.org/officeDocument/2006/relationships/hyperlink" Target="garantF1://12029354.0" TargetMode="External"/><Relationship Id="rId45" Type="http://schemas.openxmlformats.org/officeDocument/2006/relationships/hyperlink" Target="garantF1://83370.0" TargetMode="External"/><Relationship Id="rId66" Type="http://schemas.openxmlformats.org/officeDocument/2006/relationships/hyperlink" Target="garantF1://6080777.0" TargetMode="External"/><Relationship Id="rId87" Type="http://schemas.openxmlformats.org/officeDocument/2006/relationships/hyperlink" Target="garantF1://2205948.0" TargetMode="External"/><Relationship Id="rId110" Type="http://schemas.openxmlformats.org/officeDocument/2006/relationships/hyperlink" Target="garantF1://4178817.0" TargetMode="External"/><Relationship Id="rId115" Type="http://schemas.openxmlformats.org/officeDocument/2006/relationships/hyperlink" Target="garantF1://12026663.0" TargetMode="External"/><Relationship Id="rId131" Type="http://schemas.openxmlformats.org/officeDocument/2006/relationships/hyperlink" Target="garantF1://8620359.0" TargetMode="External"/><Relationship Id="rId136" Type="http://schemas.openxmlformats.org/officeDocument/2006/relationships/theme" Target="theme/theme1.xml"/><Relationship Id="rId61" Type="http://schemas.openxmlformats.org/officeDocument/2006/relationships/hyperlink" Target="garantF1://70386300.11" TargetMode="External"/><Relationship Id="rId82" Type="http://schemas.openxmlformats.org/officeDocument/2006/relationships/hyperlink" Target="garantF1://6080507.0" TargetMode="External"/><Relationship Id="rId19" Type="http://schemas.openxmlformats.org/officeDocument/2006/relationships/hyperlink" Target="garantF1://702753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10803</Words>
  <Characters>61581</Characters>
  <Application>Microsoft Office Word</Application>
  <DocSecurity>0</DocSecurity>
  <Lines>513</Lines>
  <Paragraphs>144</Paragraphs>
  <ScaleCrop>false</ScaleCrop>
  <Company>Microsoft</Company>
  <LinksUpToDate>false</LinksUpToDate>
  <CharactersWithSpaces>72240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2017-10-30T04:40:00Z</dcterms:created>
  <dcterms:modified xsi:type="dcterms:W3CDTF">2017-11-01T04:15:00Z</dcterms:modified>
</cp:coreProperties>
</file>