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CB0B62" w:rsidRPr="00CB0B62" w:rsidRDefault="00CB0B62" w:rsidP="00CB0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Утверждено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hyperlink r:id="rId4" w:anchor="/document/401458372/entry/0" w:history="1">
        <w:r w:rsidRPr="00CB0B62">
          <w:rPr>
            <w:rFonts w:ascii="Times New Roman" w:eastAsia="Times New Roman" w:hAnsi="Times New Roman" w:cs="Times New Roman"/>
            <w:b/>
            <w:bCs/>
            <w:color w:val="3272C0"/>
            <w:sz w:val="23"/>
            <w:lang w:eastAsia="ru-RU"/>
          </w:rPr>
          <w:t>Решением</w:t>
        </w:r>
      </w:hyperlink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Магнитогорского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городского Собрания депутатов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от 29 июня 2021 г. N 161</w:t>
      </w:r>
    </w:p>
    <w:p w:rsidR="004C7293" w:rsidRDefault="004C7293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4C7293" w:rsidRDefault="004C7293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Положение</w:t>
      </w: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городском журналистском конкурсе "Город и мы"</w:t>
      </w:r>
    </w:p>
    <w:p w:rsidR="00CB0B62" w:rsidRPr="00CB0B62" w:rsidRDefault="00CB0B62" w:rsidP="00CB0B62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CB0B62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CB0B62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CB0B62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1. Общие положения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Положение о городском журналистском конкурсе "Город и мы" (далее - Положение) разработано в целях выявления новых общественно значимых творческих проектов, привлечения средств массовой информации города Магнитогорска к объективному освещению деятельности органов местного самоуправления города Магнитогорска, органов государственной власти и устанавливает условия, порядок проведения и номинации, по которым Магнитогорским городским Собранием депутатов проводится ежегодный городской журналистский конкурс "Город и мы" (далее - Конкурс).</w:t>
      </w:r>
      <w:proofErr w:type="gramEnd"/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2. Цели и задачи конкурса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Целями Конкурса являются: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укрепление и развитие лучших традиций журналистики;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наполнение информационного пространства города Магнитогорска (далее - город) высокохудожественными публицистическими материалами в разных жанрах;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выявление новых общественно значимых творческих проектов;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4) привлечение средств массовой информации города и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интернет-ресурсов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 объективному освещению деятельности органов местного самоуправления города, органов государственной власти и вопросов городской жизни.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Задачами Конкурса являются: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1) выявление наиболее ярких творческих работ, проектов средств массовой информации (далее - СМИ),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интернет-ресурсов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отражающих жизнь города в сферах экономики, предпринимательской деятельности, здравоохранения, физической культуры и спорта, образования, культуры, деятельности органов местного самоуправления и органов государственной власти;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стимулирование у работников СМИ города потребности повышать профессиональное мастерство.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3. Предмет и участники конкурса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Предметом Конкурса являются соответствующие номинациям Конкурса материалы.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Участниками Конкурса являются редакции печатных, телевизионных СМИ,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интернет-ресурсов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творческие группы, отдельные авторы (далее - участники Конкурса) по принципу самовыдвижения.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4. Порядок, сроки и условия участия в конкурсе</w:t>
      </w:r>
    </w:p>
    <w:p w:rsidR="00CB0B62" w:rsidRPr="00CB0B62" w:rsidRDefault="00CB0B62" w:rsidP="00CB0B6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6 изменен с 21 декабря 2021 г. - </w:t>
      </w:r>
      <w:hyperlink r:id="rId5" w:anchor="/document/403354883/entry/114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21 декабря 2021 г. N 286</w:t>
      </w:r>
    </w:p>
    <w:p w:rsidR="00CB0B62" w:rsidRPr="00CB0B62" w:rsidRDefault="000C0A16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6" w:anchor="/document/401450509/entry/1015" w:history="1">
        <w:r w:rsidR="00CB0B62"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См. предыдущую редакцию</w:t>
        </w:r>
      </w:hyperlink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</w:t>
      </w:r>
      <w:proofErr w:type="gram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участия в Конкурсе в организационный отдел Магнитогорского городского Собрания депутатов (далее - городское Собрание) по адресу: город Магнитогорск, проспект Ленина, дом 72, кабинет 408 представляются заявка по форме согласно </w:t>
      </w:r>
      <w:hyperlink r:id="rId7" w:anchor="/document/401458372/entry/111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Приложению N 1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Положению, письменное согласие на обработку персональных данных (</w:t>
      </w:r>
      <w:hyperlink r:id="rId8" w:anchor="/document/401458372/entry/112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Приложение N 2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), согласие на обработку персональных данных, разрешенных субъектом персональных данных для распространения (</w:t>
      </w:r>
      <w:hyperlink r:id="rId9" w:anchor="/document/401458372/entry/113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Приложение N 3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).</w:t>
      </w:r>
      <w:proofErr w:type="gram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 заявке прилагаются: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1) материалы, вышедшие в эфир на телеканалах, размещенные в печатных СМИ, на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интернет-ресурсах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течение конкурсного периода с 1 января по 1 ноября текущего года (далее - конкурсный период);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рекомендации руководителя СМИ либо коллектива редакции при выдвижении на номинации "Журналист года", "Персона в журналистике";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описание общественно значимых акций, направленных на улучшение жизни горожан, при выдвижении сетевого издания на номинацию "Лучший информационный сайт".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Материалы, вышедшие в эфир на телеканалах, представляются на CD или DVD-дисках в формате AVI. Материалы оформляются в папки по номинациям с письменной аннотацией, общим списком представленных материалов, сведениями о дате выхода в эфир, авторстве, формате записи, хронометраже.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8. Печатные СМИ, материалы, размещенные в печатных СМИ, - вырезки из печатных СМИ, заверенные в установленном порядке,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скриншоты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материалов, размещенных на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интернет-ресурсах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и копии представляемых материалов оформляются в папки с письменной аннотацией, общим списком представленных материалов, сведениями о дате размещения, авторстве.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9. Фотоматериалы - вырезки из печатных СМИ, заверенные в установленном порядке,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скриншоты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фотоматериалов, размещенных на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интернет-ресурсах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с приложением к ним оригинальных фотоснимков формата А-4, оформляются в папки с письменной аннотацией, общим списком представленных материалов, сведениями о дате размещения, авторстве.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Материалы одного и того же автора одновременно допускается представлять не более чем на три номинации и не более одного в каждой номинации, кроме материалов, представляемых в номинации "Объектив мастера".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номинации "Объектив мастера" представляются не более пяти фотоматериалов одного автора.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11. Ответственность за качество видеозаписи и копий печатных материалов,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скриншотов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страниц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интернет-ресурсов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фотоматериалов, представленных на Конкурс, несет лицо, подавшее заявку.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Материалы, оценка которых затруднена ввиду низкого качества представленной копии материалов, размещенных в печатных СМИ, фотоматериалов,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скриншотов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материалов размещенных на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интернет-ресурсах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не рассматриваются, о чем указывается в протоколе заседания жюри.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12. В качестве конкурсных материалов не рассматриваются не вышедшие в эфир на телеканалах, не размещенные в печатных СМИ, на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интернет-ресурсах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материалы, реклама, а также материалы, вышедшие в эфир на телеканалах, размещенные в печатных СМИ и на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интернет-ресурсах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 коммерческих условиях.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Материалы представляются не позднее 15 ноября текущего года.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5. Номинации конкурса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Конкурс проводится по главным номинациям: "Журналист года" и "Персона в журналистике", а также по тематическим номинациям.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Победителем в номинации "Персона в журналистике" признается участник Конкурса, чья многолетняя профессиональная деятельность в сфере журналистики оценивается как наиболее значимая и яркая. По результатам Конкурса присуждается 1 премия.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Победитель в номинации "Журналист года" определяется среди авторов наиболее профессионально исполненных материалов на актуальные для города темы, размещенных в СМИ в течение конкурсного периода. Победителям присуждаются 2 премии.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Тематические номинации: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"Надежда" - победителями признаются авторы материалов, вышедших в эфир на телеканалах, размещенных в печатных СМИ, в сетевых изданиях, проработавшие не более 3 лет и ярко заявившие о себе. По результатам Конкурса присуждаются 2 премии;</w:t>
      </w:r>
    </w:p>
    <w:p w:rsidR="00CB0B62" w:rsidRPr="00CB0B62" w:rsidRDefault="00CB0B62" w:rsidP="00CB0B6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Подпункт 2 изменен с 29 января 2022 г. - </w:t>
      </w:r>
      <w:hyperlink r:id="rId10" w:anchor="/document/404861735/entry/2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25 января 2022 г. N 5</w:t>
      </w:r>
    </w:p>
    <w:p w:rsidR="00CB0B62" w:rsidRPr="00CB0B62" w:rsidRDefault="000C0A16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1" w:anchor="/document/401452838/entry/1031" w:history="1">
        <w:r w:rsidR="00CB0B62"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См. предыдущую редакцию</w:t>
        </w:r>
      </w:hyperlink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"Лучший информационный проект "Это нашей истории строки", посвященный 90-летию Магнитогорского металлургического комбината, - победителями признаются наиболее содержательные, профессионально исполненные и яркие по форме подачи проекты (циклы, рубрики, программы), вышедшие в эфир на телеканалах, размещенные в печатных СМИ, сетевых изданиях, направленные на сохранение истории Магнитогорского металлургического комбината.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"Общество и власть" - победителями признаются авторы материалов, вышедших в эфир на телеканалах, размещенных в печатных СМИ или сетевых изданиях, наиболее полно и объективно освещающих деятельность органов местного самоуправления, органов государственной власти, отражающих участие граждан и взаимодействие общества и власти в решении важных для города проблем.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4) "Культура" - победителями признаются авторы материалов, вышедших в эфир на телеканалах, размещенных в печатных СМИ или сетевых изданиях, наиболее содержательно и </w:t>
      </w: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ярко отражающих эстетическую, интеллектуальную среду, культурную жизнь города, развитие творческого потенциала жителей города.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"Духовность. Нравственность" - победителями признаются авторы материалов, вышедших в эфир на телеканалах, размещенных в печатных СМИ или сетевых изданиях, наиболее содержательно и ярко отражающих и пропагандирующих духовно-нравственные ценности.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"Репортаж года" - победителями признаются авторы материалов, вышедших в эфир на телеканалах, размещенных в печатных СМИ или сетевых изданиях, за лучшую подачу материала в жанре репортажа по наиболее актуальным для города проблемам.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7) "Люди Магнитки" - победителями признаются авторы материалов, вышедших в эфир на телеканалах и размещенных в печатных СМИ или сетевых изданиях, наиболее ярко и содержательно отражающих деятельность людей разных профессий, пробуждающих интерес к этим профессиям и имеющих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профориентационную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направленность.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8) "Лучший телеведущий" - победителем признается наиболее профессиональный и интересный зрителям ведущий авторской телевизионной программы. По результатам конкурса присуждается 1 премия;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9) "Лучшее интервью" - победителями признаются авторы материалов, вышедших в эфир на телеканалах, размещенных в печатных СМИ или сетевых изданиях, за лучшую подачу материала в жанре интервью по наиболее актуальным для города проблемам.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10) "Объектив мастера" - победителями признаются авторы лучших операторских работ, вышедших в эфир на телеканалах, а также фотоматериалов, размещённых в печатных СМИ или сетевых изданиях, наиболее ярко отражающих жизнь города.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11) "Здоровый образ жизни" - победителями признаются авторы материалов, вышедших в эфир на телеканалах, размещенных в печатных СМИ или сетевых изданиях, наиболее интересно, ярко, убедительно пропагандирующих здоровый образ жизни. По результатам Конкурса присуждаются 2 премии;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12) "Лучший информационный сайт" - победителем признается сетевое издание, в котором наиболее полно, объективно и оперативно отражается жизнь города, организуются и проводятся общественно значимые акции, направленные на улучшение жизни горожан. По результатам Конкурса присуждается 1 премия;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13) "Лучшее корпоративное СМИ"- победителем признается корпоративное СМИ, наиболее полно и интересно отражающее деятельность организации, жизнь коллектива. По результатам Конкурса присуждается 1 премия;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14) "Лучший информационный блог" - победителем признается интернет-ресурс, наиболее полно, объективно и оперативно отражающий позитивные изменения в жизни города или в одной из её сфер. По результатам Конкурса присуждается 1 премия.</w:t>
      </w:r>
    </w:p>
    <w:p w:rsidR="00CB0B62" w:rsidRPr="00CB0B62" w:rsidRDefault="00CB0B62" w:rsidP="00CB0B6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17 изменен с 29 января 2022 г. - </w:t>
      </w:r>
      <w:hyperlink r:id="rId12" w:anchor="/document/404861735/entry/3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25 января 2022 г. N 5</w:t>
      </w:r>
    </w:p>
    <w:p w:rsidR="00CB0B62" w:rsidRPr="00CB0B62" w:rsidRDefault="000C0A16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3" w:anchor="/document/401452838/entry/1044" w:history="1">
        <w:r w:rsidR="00CB0B62"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См. предыдущую редакцию</w:t>
        </w:r>
      </w:hyperlink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17. Жюри Конкурса вправе учреждать дополнительные тематические номинации, а также принимать решение о присуждении специальных дипломов. В случае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неопределения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победителей в главных и тематических номинациях, предусмотренных </w:t>
      </w:r>
      <w:hyperlink r:id="rId14" w:anchor="/document/401458372/entry/1028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пунктами 15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15" w:anchor="/document/401458372/entry/1029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16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Положения, жюри вправе принять решение о присуждении специальных премий.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6. Проведение конкурса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Конкурс проводится в один тур без предварительного отбора участников.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19. Для оценки конкурсных материалов и определения победителей Конкурса формируется жюри Конкурса.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20. Состав жюри Конкурса утверждается ежегодно решением городского Собрания. Журналисты, победившие в предыдущем году в главной номинации "Журналист года", включаются в состав жюри Конкурса и не имеют права участвовать в конкурсе в текущем году.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21. Заседание жюри Конкурса считается правомочным, если на нем присутствует не менее половины его членов.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22. Жюри Конкурса по результатам обсуждения и оценки конкурсных материалов путем голосования определяет победителей Конкурса в номинациях. Победитель определяется простым большинством голосов членов жюри Конкурса, присутствующих на заседании. При равенстве голосов голос председателя жюри Конкурса является решающим.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23. </w:t>
      </w:r>
      <w:proofErr w:type="gram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обсуждении и оценке конкурсных материалов учитываются полнота содержания творческих работ, оригинальность формы их подачи, достоверность изложенных фактов, образность, достаточность и яркость выразительных средств, логическая и лексико-стилистическая грамотность, соответствие нормам русского языка, соответствие материалов требованиям жанра, конструктивность и убедительность раскрытия идеи, актуальность, оперативность, объективность, смысловая точность, четкость и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мотивированность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монтажно-композиционного решения, глубина раскрытия темы, масштаб и общественная значимость проблемы.</w:t>
      </w:r>
      <w:proofErr w:type="gramEnd"/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обсуждении и оценке работ в номинациях "Лучший информационный сайт", "Лучший информационный блог" учитываются социальная значимость, посещаемость, количество подписчиков и просмотров, цитируемость, использование виде</w:t>
      </w:r>
      <w:proofErr w:type="gram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о-</w:t>
      </w:r>
      <w:proofErr w:type="gram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аудиосюжетов</w:t>
      </w:r>
      <w:proofErr w:type="spellEnd"/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жанровое многообразие.</w:t>
      </w:r>
    </w:p>
    <w:p w:rsidR="00CB0B62" w:rsidRPr="00CB0B62" w:rsidRDefault="00CB0B62" w:rsidP="00CB0B6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24 изменен с 29 января 2022 г. - </w:t>
      </w:r>
      <w:hyperlink r:id="rId16" w:anchor="/document/404861735/entry/4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25 января 2022 г. N 5</w:t>
      </w:r>
    </w:p>
    <w:p w:rsidR="00CB0B62" w:rsidRPr="00CB0B62" w:rsidRDefault="000C0A16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7" w:anchor="/document/401452838/entry/1052" w:history="1">
        <w:r w:rsidR="00CB0B62"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См. предыдущую редакцию</w:t>
        </w:r>
      </w:hyperlink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24. Жюри Конкурса вправе не определять победителей в тематических номинациях при отсутствии заявок, если подана только одна заявка либо невозможно определить победителя.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25. Решение жюри Конкурса о результатах Конкурса оформляется протоколом заседания жюри Конкурса.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7. Награждение победителей конкурса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26. Награждение победителей Конкурса осуществляется в торжественной обстановке.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Награждение победителей Конкурса в главных номинациях по решению жюри проводится на заседании городского Собрания.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27. Победителям в главных номинациях Конкурса "Персона в журналистике" и "Журналист года" вручаются дипломы, денежные премии и ценные подарки.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Размер денежной премии победителю Конкурса в главных номинациях при ее фактической выплате награжденному лицу после исчисления и удержания налогов и сборов в соответствии с законодательством Российской Федерации составляет 20000 (двадцать тысяч) рублей.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28. Победителям Конкурса в тематических номинациях вручаются дипломы и денежные премии либо ценные подарки.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Размер денежной премии победителю Конкурса в тематических номинациях при ее фактической выплате награжденному лицу после исчисления и удержания налогов и сборов в соответствии с законодательством Российской Федерации составляет 5000 (пять тысяч) рублей.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29. В случаях, установленных </w:t>
      </w:r>
      <w:hyperlink r:id="rId18" w:anchor="/document/401458372/entry/1044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пунктом 17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Положения, награждение специальными дипломами и премиями осуществляется в пределах средств, предусмотренных на эти цели в смете на проведение городского журналистского конкурса "Город и мы".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30. Выплата может производиться путем безналичного перечисления на счет в кредитной организации.</w:t>
      </w:r>
    </w:p>
    <w:p w:rsidR="00CB0B62" w:rsidRPr="00CB0B62" w:rsidRDefault="00CB0B62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Раздел 7 дополнен пунктом 30-1 с 21 декабря 2021 г. - </w:t>
      </w:r>
      <w:hyperlink r:id="rId19" w:anchor="/document/403354883/entry/115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21 декабря 2021 г. N 286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30-1. Информация о победителях Конкурса размещается на </w:t>
      </w:r>
      <w:hyperlink r:id="rId20" w:tgtFrame="_blank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официальном сайте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городского Собрания в информационно-телекоммуникационной сети "Интернет" и (или) средствах массовой информации.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31. Сбор и обработка персональных данных осуществляются в соответствии с </w:t>
      </w:r>
      <w:hyperlink r:id="rId21" w:anchor="/document/12148567/entry/303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Федеральным законом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персональных данных".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32. Финансирование расходов, связанных с проведением мероприятий, предусмотренных </w:t>
      </w:r>
      <w:hyperlink r:id="rId22" w:anchor="/document/401458372/entry/1055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пунктами 26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3" w:anchor="/document/401458372/entry/1056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27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4" w:anchor="/document/401458372/entry/1057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28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5" w:anchor="/document/401458372/entry/1058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29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Положения, награждением победителей в номинациях, осуществляется за счет средств, предусмотренных в бюджете города Магнитогорска на соответствующий финансовый год на содержание городского Собрания.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33. Смета расходов, предусмотренных </w:t>
      </w:r>
      <w:hyperlink r:id="rId26" w:anchor="/document/401458372/entry/1061" w:history="1">
        <w:r w:rsidRPr="00CB0B62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пунктом 32</w:t>
        </w:r>
      </w:hyperlink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Положения, подготовленная организационным отделом городского Собрания, представляется председателю городского Собрания в срок до 1 мая текущего года.</w:t>
      </w:r>
    </w:p>
    <w:p w:rsidR="00CB0B62" w:rsidRPr="00CB0B62" w:rsidRDefault="00CB0B62" w:rsidP="00CB0B6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Приложение изменено с 21 декабря 2021 г. - </w:t>
      </w:r>
      <w:hyperlink r:id="rId27" w:anchor="/document/403354883/entry/116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21 декабря 2021 г. N 286</w:t>
      </w:r>
    </w:p>
    <w:p w:rsidR="00CB0B62" w:rsidRPr="00CB0B62" w:rsidRDefault="000C0A16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8" w:anchor="/document/401450509/entry/111" w:history="1">
        <w:r w:rsidR="00CB0B62"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См. предыдущую редакцию</w:t>
        </w:r>
      </w:hyperlink>
    </w:p>
    <w:p w:rsidR="004C7293" w:rsidRDefault="004C7293" w:rsidP="00CB0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CB0B62" w:rsidRPr="00CB0B62" w:rsidRDefault="00CB0B62" w:rsidP="00CB0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Приложение N 1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29" w:anchor="/document/401458372/entry/1000" w:history="1">
        <w:r w:rsidRPr="00CB0B62">
          <w:rPr>
            <w:rFonts w:ascii="Times New Roman" w:eastAsia="Times New Roman" w:hAnsi="Times New Roman" w:cs="Times New Roman"/>
            <w:b/>
            <w:bCs/>
            <w:color w:val="3272C0"/>
            <w:sz w:val="23"/>
            <w:lang w:eastAsia="ru-RU"/>
          </w:rPr>
          <w:t>Положению</w:t>
        </w:r>
      </w:hyperlink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о городском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журналистском конкурсе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lastRenderedPageBreak/>
        <w:t>"Город и мы"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(с изменениями от 21 декабря 2021 г.)</w:t>
      </w:r>
    </w:p>
    <w:p w:rsidR="004C7293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</w:t>
      </w:r>
    </w:p>
    <w:p w:rsidR="004C7293" w:rsidRDefault="004C7293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CB0B62" w:rsidRPr="00CB0B62" w:rsidRDefault="00CB0B62" w:rsidP="004C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Заявка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</w:t>
      </w:r>
      <w:r w:rsidRPr="00CB0B6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на участие в городском журналистском конкурсе "Город и мы"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1. Фамилия, имя, отчество автора материала 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2. Номинация 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3. Название конкурсного материала, дата публикации или выхода в эфир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4. Стаж работы в журналистике____________________________________________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5. Контактный телефон 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6. Факс 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7. Электронный адрес 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8. Полное наименование средства   массовой   информации,   представившего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конкурсный материал, 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9. Почтовый адрес 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10. Фамилия, имя, отчество руководителя средства массовой информации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11. Фамилия, имя, отчество сотрудника,  ответственного   за   участие 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Конкурсе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12. 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Дополнительная  информация   об   участнике   Конкурса   (по  желанию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участника) 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 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дата                 подпись</w:t>
      </w:r>
    </w:p>
    <w:p w:rsidR="00CB0B62" w:rsidRPr="00CB0B62" w:rsidRDefault="00CB0B62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Положение дополнено приложением 2 с 21 декабря 2021 г. - </w:t>
      </w:r>
      <w:hyperlink r:id="rId30" w:anchor="/document/403354883/entry/117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21 декабря 2021 г. N 286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Приложение N 2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31" w:anchor="/document/401458372/entry/1000" w:history="1">
        <w:r w:rsidRPr="00CB0B62">
          <w:rPr>
            <w:rFonts w:ascii="Times New Roman" w:eastAsia="Times New Roman" w:hAnsi="Times New Roman" w:cs="Times New Roman"/>
            <w:b/>
            <w:bCs/>
            <w:color w:val="3272C0"/>
            <w:sz w:val="23"/>
            <w:lang w:eastAsia="ru-RU"/>
          </w:rPr>
          <w:t>Положению</w:t>
        </w:r>
      </w:hyperlink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о городском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журналистском конкурсе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"Город и мы"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</w:t>
      </w:r>
      <w:r w:rsidRPr="00CB0B6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Согласие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</w:t>
      </w:r>
      <w:r w:rsidRPr="00CB0B6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на обработку персональных данных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город Магнитогорск                              "_____" _______ 20___ год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Я, _____________________________________________________________________,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его наличии)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зарегистрированны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й(</w:t>
      </w:r>
      <w:proofErr w:type="spellStart"/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ая</w:t>
      </w:r>
      <w:proofErr w:type="spell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 по адресу _______________________________________,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паспорт серия __________ N ___________ выдан __________ 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дата)      (кем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выдан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в  соответствии  со  </w:t>
      </w:r>
      <w:hyperlink r:id="rId32" w:anchor="/document/12148567/entry/9" w:history="1">
        <w:r w:rsidRPr="00CB0B62">
          <w:rPr>
            <w:rFonts w:ascii="Courier New" w:eastAsia="Times New Roman" w:hAnsi="Courier New" w:cs="Courier New"/>
            <w:color w:val="3272C0"/>
            <w:sz w:val="20"/>
            <w:szCs w:val="20"/>
            <w:lang w:eastAsia="ru-RU"/>
          </w:rPr>
          <w:t>статьей 9</w:t>
        </w:r>
      </w:hyperlink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Федерального закона  от  27 июля 2006 года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N 152-ФЗ "О персональных данных" свободно, своей волей и в своем интересе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даю согласие Магнитогорскому городскому Собранию депутатов  на  обработку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моих персональных данных, представленных жюри  городского  журналистского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конкурса "Город и мы":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1) фамилия, имя, отчество;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2) сведения об участии в номинации, названии конкурсного материала,  дате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публикации или выхода в эфир;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3) стаж работы в журналистике;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4) номер контактного телефона;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5) номер факса;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6) электронный адрес;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7) полное наименование средства   массовой   информации,   представившего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конкурсный материал;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8) почтовый адрес;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>9) номер лицевого счета, открытого в кредитной организации;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10) индивидуальный номер налогоплательщика.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Обработка   персональных   данных    осуществляется 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Магнитогорским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городским Собранием  депутатов   в  целях   моего   участия  в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городском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журналистском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конкурсе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"Город и мы".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Настоящее согласие предоставляется   мной   на  осуществление  любых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действий (операций) или совокупность действий   (операций), совершаемых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использованием средств автоматизации или без  использования таких средств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отношении моих персональных данных, которые   необходимы для достижения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указанной   выше   цели,   включая   (без   ограничения)   сбор,  запись,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систематизацию, накопление, хранение, уточнение (обновление,  изменение),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извлечение,     использование,    передачу    (предоставление,   доступ),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обезличивание, блокирование, удаление, уничтожение, а также осуществление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любых иных  действий,   предусмотренных   действующим   законодательством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Российской Федерации.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Я ознакомле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н(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а), что: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1) согласие на  обработку   персональных   данных   действует с даты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подписания настоящего  согласия  до  момента   отзыва   мною   настоящего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согласия;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2) согласие на обработку персональных данных может быть  отозвано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любое время на основании письменного заявления в произвольной форме;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3) персональные данные хранятся в Магнитогорском городском  Собрании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депутатов   в   течение   срока   хранения   документов, предусмотренного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законодательством Российской Федерации.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Настоящим подтверждаю достоверность и точность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указанных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в  согласии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 обработку персональных данных сведений.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Обязуюсь сообщить Магнитогорскому городскому   Собранию депутатов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изменениях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вышеуказанных своих персональных данных.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начала обработки персональных данных: 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(число, месяц, год)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____________/___________________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(подпись, расшифровка)</w:t>
      </w:r>
    </w:p>
    <w:p w:rsidR="00CB0B62" w:rsidRPr="00CB0B62" w:rsidRDefault="00CB0B62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Положение дополнено приложением 3 с 21 декабря 2021 г. - </w:t>
      </w:r>
      <w:hyperlink r:id="rId33" w:anchor="/document/403354883/entry/117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21 декабря 2021 г. N 286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Приложение N 3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34" w:anchor="/document/401458372/entry/1000" w:history="1">
        <w:r w:rsidRPr="00CB0B62">
          <w:rPr>
            <w:rFonts w:ascii="Times New Roman" w:eastAsia="Times New Roman" w:hAnsi="Times New Roman" w:cs="Times New Roman"/>
            <w:b/>
            <w:bCs/>
            <w:color w:val="3272C0"/>
            <w:sz w:val="23"/>
            <w:lang w:eastAsia="ru-RU"/>
          </w:rPr>
          <w:t>Положению</w:t>
        </w:r>
      </w:hyperlink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о городском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журналистском конкурсе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"Город и мы"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</w:t>
      </w:r>
      <w:r w:rsidRPr="00CB0B6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Согласие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</w:t>
      </w:r>
      <w:r w:rsidRPr="00CB0B6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на обработку персональных данных,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</w:t>
      </w:r>
      <w:r w:rsidRPr="00CB0B62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разрешенных субъектом персональных данных для распространения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Я, 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его наличии)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паспорт серия _______ N __________________ выдан "___" 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(наименование органа, выдавшего паспорт)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зарегистрированны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й(</w:t>
      </w:r>
      <w:proofErr w:type="spellStart"/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ая</w:t>
      </w:r>
      <w:proofErr w:type="spell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 по адресу: 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адрес электронной почты: 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номер телефона: _________________________________________________________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в соответствии с требованиями </w:t>
      </w:r>
      <w:hyperlink r:id="rId35" w:anchor="/document/12148567/entry/1010" w:history="1">
        <w:r w:rsidRPr="00CB0B62">
          <w:rPr>
            <w:rFonts w:ascii="Courier New" w:eastAsia="Times New Roman" w:hAnsi="Courier New" w:cs="Courier New"/>
            <w:color w:val="3272C0"/>
            <w:sz w:val="20"/>
            <w:szCs w:val="20"/>
            <w:lang w:eastAsia="ru-RU"/>
          </w:rPr>
          <w:t>статьи 10.1</w:t>
        </w:r>
      </w:hyperlink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Федерального закона от 27  июля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2006   года   N 152-ФЗ   "О   персональных   данных"   даю   согласие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распространение   своих  персональных данных  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Магнитогорскому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городскому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Собранию депутатов   (ИНН 7414006426, ОГРН   1027402227764) в целях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моего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участия в городском журналистском конкурсе в соответствии с Положением  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городском журналистском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конкурсе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"Город  и мы",   утвержденным   Решением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Магнитогорского городского Собрания депутатов от 29 июня 2021 года N 161: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7"/>
        <w:gridCol w:w="1818"/>
        <w:gridCol w:w="1818"/>
        <w:gridCol w:w="2092"/>
        <w:gridCol w:w="1665"/>
      </w:tblGrid>
      <w:tr w:rsidR="00CB0B62" w:rsidRPr="00CB0B62" w:rsidTr="00CB0B6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 персональных данных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Разрешаю передачу третьим лицам (да/нет)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 w:rsidR="00CB0B62" w:rsidRPr="00CB0B62" w:rsidTr="00CB0B6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B62" w:rsidRPr="00CB0B62" w:rsidTr="00CB0B6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B62" w:rsidRPr="00CB0B62" w:rsidTr="00CB0B6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B62" w:rsidRPr="00CB0B62" w:rsidTr="00CB0B6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средства массовой информации, представившего конкурсный материал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B62" w:rsidRPr="00CB0B62" w:rsidTr="00CB0B62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конкурсного материала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Колонка "Условия   и  запреты"   заполняется   по  желанию  субъекта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персональных данных без ограничений со стороны Магнитогорского городского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Собрания депутатов, осуществляющего обработку персональных данных.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Сведения об информационных ресурсах оператора,  посредством  которых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будут осуществляться предоставление доступа неограниченному кругу лиц: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85"/>
      </w:tblGrid>
      <w:tr w:rsidR="00CB0B62" w:rsidRPr="00CB0B62" w:rsidTr="00CB0B62"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</w:t>
            </w:r>
          </w:p>
        </w:tc>
      </w:tr>
      <w:tr w:rsidR="00CB0B62" w:rsidRPr="00CB0B62" w:rsidTr="00CB0B62"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(адрес, состоящий из наименования протокола (</w:t>
            </w:r>
            <w:proofErr w:type="spell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</w:t>
            </w:r>
            <w:proofErr w:type="spell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proofErr w:type="spell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сервера (</w:t>
            </w:r>
            <w:proofErr w:type="spell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домена, имени каталога на сервере и имя файла </w:t>
            </w:r>
            <w:proofErr w:type="spell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веб-страницы</w:t>
            </w:r>
            <w:proofErr w:type="spell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      </w:r>
          </w:p>
        </w:tc>
      </w:tr>
    </w:tbl>
    <w:p w:rsidR="00CB0B62" w:rsidRPr="00CB0B62" w:rsidRDefault="00CB0B62" w:rsidP="00CB0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Настоящее согласие  на  обработку персональных данных,   разрешенных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субъектом персональных  данных для   распространения,  действует  со  дня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подписания настоящего согласия   до  момента   отзыва   мною   настоящего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согласия.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 соответствии  с   </w:t>
      </w:r>
      <w:hyperlink r:id="rId36" w:anchor="/document/12148567/entry/10114" w:history="1">
        <w:r w:rsidRPr="00CB0B62">
          <w:rPr>
            <w:rFonts w:ascii="Courier New" w:eastAsia="Times New Roman" w:hAnsi="Courier New" w:cs="Courier New"/>
            <w:color w:val="3272C0"/>
            <w:sz w:val="20"/>
            <w:szCs w:val="20"/>
            <w:lang w:eastAsia="ru-RU"/>
          </w:rPr>
          <w:t>пунктом 14 статьи 10.1</w:t>
        </w:r>
      </w:hyperlink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Федерального закона от 27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июля 2006 года N 152-ФЗ  "О персональных данных" я вправе отозвать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данное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согласие на обработку  своих   персональных данных, письменно уведомив </w:t>
      </w: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</w:t>
      </w:r>
      <w:proofErr w:type="gramEnd"/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этом</w:t>
      </w:r>
      <w:proofErr w:type="gramEnd"/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Магнитогорское городское Собрание депутатов.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______________/_____________________            "____"______________ года</w:t>
      </w:r>
    </w:p>
    <w:p w:rsidR="00CB0B62" w:rsidRPr="00CB0B62" w:rsidRDefault="00CB0B62" w:rsidP="00CB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B0B6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(подпись)    (фамилия, инициалы)                 (дата подписи)</w:t>
      </w:r>
    </w:p>
    <w:p w:rsidR="00CB0B62" w:rsidRPr="00CB0B62" w:rsidRDefault="00CB0B62" w:rsidP="00CB0B62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Приложение изменено с 29 января 2022 г. - </w:t>
      </w:r>
      <w:hyperlink r:id="rId37" w:anchor="/document/404861735/entry/5" w:history="1">
        <w:r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Решение</w:t>
        </w:r>
      </w:hyperlink>
      <w:r w:rsidRPr="00CB0B62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Магнитогорского городского Собрания депутатов от 25 января 2022 г. N 5</w:t>
      </w:r>
    </w:p>
    <w:p w:rsidR="00CB0B62" w:rsidRPr="00CB0B62" w:rsidRDefault="000C0A16" w:rsidP="00CB0B62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8" w:anchor="/document/401452838/entry/11" w:history="1">
        <w:r w:rsidR="00CB0B62" w:rsidRPr="00CB0B62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См. предыдущую редакцию</w:t>
        </w:r>
      </w:hyperlink>
    </w:p>
    <w:p w:rsidR="00CB0B62" w:rsidRPr="00CB0B62" w:rsidRDefault="00CB0B62" w:rsidP="00CB0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Приложение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39" w:anchor="/document/401458372/entry/0" w:history="1">
        <w:r w:rsidRPr="00CB0B62">
          <w:rPr>
            <w:rFonts w:ascii="Times New Roman" w:eastAsia="Times New Roman" w:hAnsi="Times New Roman" w:cs="Times New Roman"/>
            <w:b/>
            <w:bCs/>
            <w:color w:val="3272C0"/>
            <w:sz w:val="23"/>
            <w:lang w:eastAsia="ru-RU"/>
          </w:rPr>
          <w:t>Решению</w:t>
        </w:r>
      </w:hyperlink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Магнитогорского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городского Собрания депутатов</w:t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B0B6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от 29 июня 2021 г. N 161</w:t>
      </w:r>
    </w:p>
    <w:p w:rsidR="00CB0B62" w:rsidRPr="00CB0B62" w:rsidRDefault="00CB0B62" w:rsidP="00CB0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B0B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Состав жюри Конкурса</w:t>
      </w:r>
    </w:p>
    <w:p w:rsidR="00CB0B62" w:rsidRPr="00CB0B62" w:rsidRDefault="00CB0B62" w:rsidP="00CB0B62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CB0B62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CB0B62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CB0B62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8"/>
        <w:gridCol w:w="376"/>
        <w:gridCol w:w="7286"/>
      </w:tblGrid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А.О.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Магнитогорского городского Собрания депутатов (председатель жюри);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Балынская</w:t>
            </w:r>
            <w:proofErr w:type="spell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экономики и управления Федерального государственного бюджетного образовательного учреждения высшего образования "Магнитогорский государственный технический университет имени Г.И. Носова", заведующая кафедрой государственного и муниципального управления и управления персоналом, доктор политических наук, профессор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Каминский Ф.А.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государственного бюджетного образовательного учреждения высшего образования Челябинской области "Магнитогорская государственная консерватория (академия) имени М.И. Глинки", кандидат исторических наук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Гневэк О.В.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муниципального автономного общеобразовательного учреждения "Многопрофильный лицей N 1" города Магнитогорска, доктор педагогических наук, профессор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С.Н.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Диссертационного совета Федерального государственного бюджетного образовательного учреждения высшего образования "Магнитогорский государственный технический университет имени Г.И. Носова", доктор педагогических наук, доцент, профессор Международной ассоциации "Российская академия естествознания"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Муровицкий</w:t>
            </w:r>
            <w:proofErr w:type="spell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Магнитогорского городского Совета ветеранов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</w:t>
            </w:r>
            <w:proofErr w:type="spell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Ю.П.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учреждения культуры "Магнитогорская картинная галерея"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В.А.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телеоператор автономной некоммерческой организации "Телекомпания "</w:t>
            </w:r>
            <w:proofErr w:type="gram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ТВ-ИН</w:t>
            </w:r>
            <w:proofErr w:type="gram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И.В.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обозреватель автономной некоммерческой организации "Редакция газеты "Магнитогорский металл", победитель в городском журналистском конкурсе "Город и мы" в главной номинации "Персона в журналистике" в 2018 году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А.А.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Министерства культуры Российской Федерации по Уральскому Федеральному округу, Заслуженный работник культуры Российской Федерации,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Е.В.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 автономной некоммерческой организации "Редакция газеты "Магнитогорский рабочий", победитель в городском журналистском конкурсе "Город и мы" в главной номинации "Журналист года" в 2021 году (по согласованию);</w:t>
            </w:r>
          </w:p>
        </w:tc>
      </w:tr>
      <w:tr w:rsidR="00CB0B62" w:rsidRPr="00CB0B62" w:rsidTr="00CB0B62">
        <w:tc>
          <w:tcPr>
            <w:tcW w:w="24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Е.С.</w:t>
            </w:r>
          </w:p>
        </w:tc>
        <w:tc>
          <w:tcPr>
            <w:tcW w:w="375" w:type="dxa"/>
            <w:hideMark/>
          </w:tcPr>
          <w:p w:rsidR="00CB0B62" w:rsidRPr="00CB0B62" w:rsidRDefault="00CB0B62" w:rsidP="00CB0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5" w:type="dxa"/>
            <w:hideMark/>
          </w:tcPr>
          <w:p w:rsidR="00CB0B62" w:rsidRPr="00CB0B62" w:rsidRDefault="00CB0B62" w:rsidP="00CB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 редакции программ автономной некоммерческой организации "Телекомпания "</w:t>
            </w:r>
            <w:proofErr w:type="gramStart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ТВ-ИН</w:t>
            </w:r>
            <w:proofErr w:type="gramEnd"/>
            <w:r w:rsidRPr="00CB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победитель в городском журналистском конкурсе "Город и мы" в главной номинации "Журналист года" в 2021 году (по согласованию).</w:t>
            </w:r>
          </w:p>
        </w:tc>
      </w:tr>
    </w:tbl>
    <w:p w:rsidR="00805B92" w:rsidRDefault="004C7293"/>
    <w:sectPr w:rsidR="00805B92" w:rsidSect="00F0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B62"/>
    <w:rsid w:val="00024AEE"/>
    <w:rsid w:val="00064FC7"/>
    <w:rsid w:val="000C0A16"/>
    <w:rsid w:val="004C7293"/>
    <w:rsid w:val="0055104F"/>
    <w:rsid w:val="006B0C6F"/>
    <w:rsid w:val="009F7A4D"/>
    <w:rsid w:val="00A76A68"/>
    <w:rsid w:val="00AB2EB4"/>
    <w:rsid w:val="00CB0B62"/>
    <w:rsid w:val="00F0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6C"/>
  </w:style>
  <w:style w:type="paragraph" w:styleId="4">
    <w:name w:val="heading 4"/>
    <w:basedOn w:val="a"/>
    <w:link w:val="40"/>
    <w:uiPriority w:val="9"/>
    <w:qFormat/>
    <w:rsid w:val="00CB0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0B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B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B0B62"/>
    <w:rPr>
      <w:i/>
      <w:iCs/>
    </w:rPr>
  </w:style>
  <w:style w:type="paragraph" w:customStyle="1" w:styleId="s52">
    <w:name w:val="s_52"/>
    <w:basedOn w:val="a"/>
    <w:rsid w:val="00CB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B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B62"/>
    <w:rPr>
      <w:color w:val="0000FF"/>
      <w:u w:val="single"/>
    </w:rPr>
  </w:style>
  <w:style w:type="paragraph" w:customStyle="1" w:styleId="s16">
    <w:name w:val="s_16"/>
    <w:basedOn w:val="a"/>
    <w:rsid w:val="00CB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B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B0B62"/>
  </w:style>
  <w:style w:type="paragraph" w:customStyle="1" w:styleId="s22">
    <w:name w:val="s_22"/>
    <w:basedOn w:val="a"/>
    <w:rsid w:val="00CB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0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B6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8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8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66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17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0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87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913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23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74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2429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52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91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4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8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81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9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mobileonline.garant.ru/" TargetMode="Externa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33" Type="http://schemas.openxmlformats.org/officeDocument/2006/relationships/hyperlink" Target="https://mobileonline.garant.ru/" TargetMode="External"/><Relationship Id="rId38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://www.magnitogorsk.ru/" TargetMode="External"/><Relationship Id="rId29" Type="http://schemas.openxmlformats.org/officeDocument/2006/relationships/hyperlink" Target="https://mobileonline.garant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s://mobileonline.garant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36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4" Type="http://schemas.openxmlformats.org/officeDocument/2006/relationships/hyperlink" Target="https://mobileonline.garant.ru/" TargetMode="Externa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35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4401</Words>
  <Characters>25086</Characters>
  <Application>Microsoft Office Word</Application>
  <DocSecurity>0</DocSecurity>
  <Lines>209</Lines>
  <Paragraphs>58</Paragraphs>
  <ScaleCrop>false</ScaleCrop>
  <Company/>
  <LinksUpToDate>false</LinksUpToDate>
  <CharactersWithSpaces>29429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2022-07-07T03:40:00Z</dcterms:created>
  <dcterms:modified xsi:type="dcterms:W3CDTF">2022-10-10T10:03:00Z</dcterms:modified>
</cp:coreProperties>
</file>